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1B9D" w:rsidRDefault="00906A20" w:rsidP="007048A7">
      <w:pPr>
        <w:pStyle w:val="a4"/>
        <w:ind w:right="0"/>
        <w:jc w:val="both"/>
        <w:rPr>
          <w:rFonts w:ascii="Times New Roman" w:hAnsi="Times New Roman"/>
          <w:sz w:val="24"/>
        </w:rPr>
      </w:pPr>
      <w:r w:rsidRPr="00906A20">
        <w:rPr>
          <w:rFonts w:ascii="Times New Roman" w:hAnsi="Times New Roman"/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26" type="#_x0000_t202" style="position:absolute;left:0;text-align:left;margin-left:2.2pt;margin-top:19.95pt;width:593pt;height:153.95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" stroked="f">
            <v:textbox inset="0,0,0,0">
              <w:txbxContent>
                <w:p w:rsidR="00D7236A" w:rsidRDefault="00D7236A">
                  <w:pPr>
                    <w:pStyle w:val="ab"/>
                    <w:tabs>
                      <w:tab w:val="clear" w:pos="4153"/>
                      <w:tab w:val="clear" w:pos="8306"/>
                    </w:tabs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28320" cy="669925"/>
                        <wp:effectExtent l="0" t="0" r="508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8320" cy="669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36A" w:rsidRPr="005850D6" w:rsidRDefault="00D7236A" w:rsidP="000F66E3">
                  <w:pPr>
                    <w:pStyle w:val="a3"/>
                    <w:spacing w:line="360" w:lineRule="auto"/>
                    <w:rPr>
                      <w:sz w:val="36"/>
                    </w:rPr>
                  </w:pPr>
                  <w:r>
                    <w:rPr>
                      <w:sz w:val="36"/>
                    </w:rPr>
                    <w:t>Пермская городская Дума</w:t>
                  </w:r>
                  <w:r w:rsidR="005850D6" w:rsidRPr="002560BB">
                    <w:rPr>
                      <w:sz w:val="36"/>
                    </w:rPr>
                    <w:t xml:space="preserve"> </w:t>
                  </w:r>
                  <w:r w:rsidR="005850D6">
                    <w:rPr>
                      <w:sz w:val="36"/>
                      <w:lang w:val="en-US"/>
                    </w:rPr>
                    <w:t>VI</w:t>
                  </w:r>
                  <w:r w:rsidR="005850D6">
                    <w:rPr>
                      <w:sz w:val="36"/>
                    </w:rPr>
                    <w:t xml:space="preserve"> созыва</w:t>
                  </w:r>
                </w:p>
                <w:p w:rsidR="00D7236A" w:rsidRDefault="00D7236A" w:rsidP="00BD02FB">
                  <w:pPr>
                    <w:widowControl w:val="0"/>
                    <w:spacing w:after="960"/>
                    <w:jc w:val="center"/>
                    <w:rPr>
                      <w:snapToGrid w:val="0"/>
                      <w:sz w:val="32"/>
                    </w:rPr>
                  </w:pPr>
                  <w:r>
                    <w:rPr>
                      <w:snapToGrid w:val="0"/>
                      <w:sz w:val="32"/>
                    </w:rPr>
                    <w:t>Р Е Ш Е Н И Е</w:t>
                  </w:r>
                </w:p>
                <w:p w:rsidR="0066009D" w:rsidRPr="00573676" w:rsidRDefault="0066009D" w:rsidP="0066009D">
                  <w:pPr>
                    <w:widowControl w:val="0"/>
                    <w:jc w:val="center"/>
                    <w:rPr>
                      <w:snapToGrid w:val="0"/>
                      <w:sz w:val="28"/>
                      <w:szCs w:val="28"/>
                    </w:rPr>
                  </w:pPr>
                </w:p>
                <w:p w:rsidR="0066009D" w:rsidRPr="00573676" w:rsidRDefault="0066009D" w:rsidP="0066009D">
                  <w:pPr>
                    <w:widowControl w:val="0"/>
                    <w:jc w:val="center"/>
                    <w:rPr>
                      <w:snapToGrid w:val="0"/>
                      <w:sz w:val="28"/>
                      <w:szCs w:val="28"/>
                    </w:rPr>
                  </w:pPr>
                </w:p>
                <w:p w:rsidR="0066009D" w:rsidRPr="00573676" w:rsidRDefault="0066009D" w:rsidP="0066009D">
                  <w:pPr>
                    <w:widowControl w:val="0"/>
                    <w:jc w:val="center"/>
                    <w:rPr>
                      <w:snapToGrid w:val="0"/>
                      <w:sz w:val="28"/>
                      <w:szCs w:val="28"/>
                    </w:rPr>
                  </w:pPr>
                </w:p>
                <w:p w:rsidR="0066009D" w:rsidRPr="00573676" w:rsidRDefault="0066009D" w:rsidP="0066009D">
                  <w:pPr>
                    <w:widowControl w:val="0"/>
                    <w:jc w:val="center"/>
                    <w:rPr>
                      <w:snapToGrid w:val="0"/>
                      <w:sz w:val="28"/>
                      <w:szCs w:val="28"/>
                    </w:rPr>
                  </w:pPr>
                </w:p>
              </w:txbxContent>
            </v:textbox>
            <w10:wrap anchorx="page" anchory="page"/>
          </v:shape>
        </w:pict>
      </w:r>
    </w:p>
    <w:p w:rsidR="00311B9D" w:rsidRDefault="00311B9D">
      <w:pPr>
        <w:pStyle w:val="a4"/>
        <w:ind w:right="0"/>
        <w:jc w:val="both"/>
        <w:rPr>
          <w:rFonts w:ascii="Times New Roman" w:hAnsi="Times New Roman"/>
          <w:sz w:val="24"/>
        </w:rPr>
      </w:pPr>
    </w:p>
    <w:p w:rsidR="00311B9D" w:rsidRDefault="00311B9D">
      <w:pPr>
        <w:pStyle w:val="a4"/>
        <w:adjustRightInd w:val="0"/>
        <w:snapToGrid w:val="0"/>
        <w:ind w:right="0"/>
        <w:jc w:val="both"/>
        <w:rPr>
          <w:rFonts w:ascii="Times New Roman" w:hAnsi="Times New Roman"/>
          <w:sz w:val="24"/>
        </w:rPr>
      </w:pPr>
    </w:p>
    <w:p w:rsidR="00311B9D" w:rsidRDefault="00311B9D">
      <w:pPr>
        <w:jc w:val="both"/>
        <w:rPr>
          <w:sz w:val="24"/>
          <w:lang w:val="en-US"/>
        </w:rPr>
      </w:pPr>
    </w:p>
    <w:p w:rsidR="00311B9D" w:rsidRDefault="00311B9D">
      <w:pPr>
        <w:jc w:val="both"/>
        <w:rPr>
          <w:sz w:val="24"/>
        </w:rPr>
      </w:pPr>
    </w:p>
    <w:p w:rsidR="00311B9D" w:rsidRDefault="00311B9D">
      <w:pPr>
        <w:jc w:val="both"/>
        <w:rPr>
          <w:sz w:val="24"/>
        </w:rPr>
      </w:pPr>
    </w:p>
    <w:p w:rsidR="00311B9D" w:rsidRDefault="00311B9D">
      <w:pPr>
        <w:jc w:val="both"/>
        <w:rPr>
          <w:sz w:val="24"/>
        </w:rPr>
      </w:pPr>
    </w:p>
    <w:p w:rsidR="00897D8E" w:rsidRDefault="00897D8E" w:rsidP="00897D8E">
      <w:pPr>
        <w:jc w:val="both"/>
        <w:rPr>
          <w:b/>
          <w:bCs/>
          <w:sz w:val="28"/>
          <w:szCs w:val="28"/>
        </w:rPr>
      </w:pPr>
    </w:p>
    <w:p w:rsidR="00897D8E" w:rsidRDefault="00906A20" w:rsidP="00897D8E">
      <w:pPr>
        <w:jc w:val="both"/>
        <w:rPr>
          <w:b/>
          <w:bCs/>
          <w:sz w:val="28"/>
          <w:szCs w:val="28"/>
        </w:rPr>
      </w:pPr>
      <w:r w:rsidRPr="00906A20">
        <w:rPr>
          <w:noProof/>
          <w:sz w:val="24"/>
        </w:rPr>
        <w:pict>
          <v:shape id="Text Box 15" o:spid="_x0000_s1027" type="#_x0000_t202" style="position:absolute;left:0;text-align:left;margin-left:366.6pt;margin-top:5.15pt;width:93.4pt;height:34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" filled="f" stroked="f">
            <v:textbox>
              <w:txbxContent>
                <w:p w:rsidR="00D7236A" w:rsidRPr="00FD0A67" w:rsidRDefault="00E1149C" w:rsidP="00E1149C">
                  <w:pPr>
                    <w:jc w:val="center"/>
                    <w:rPr>
                      <w:sz w:val="28"/>
                      <w:szCs w:val="28"/>
                      <w:u w:val="single"/>
                    </w:rPr>
                  </w:pPr>
                  <w:r>
                    <w:rPr>
                      <w:sz w:val="28"/>
                      <w:szCs w:val="28"/>
                      <w:u w:val="single"/>
                    </w:rPr>
                    <w:t>№ </w:t>
                  </w:r>
                  <w:r w:rsidR="008E4176">
                    <w:rPr>
                      <w:sz w:val="28"/>
                      <w:szCs w:val="28"/>
                      <w:u w:val="single"/>
                    </w:rPr>
                    <w:t>83</w:t>
                  </w:r>
                </w:p>
              </w:txbxContent>
            </v:textbox>
          </v:shape>
        </w:pict>
      </w:r>
      <w:r w:rsidRPr="00906A20">
        <w:rPr>
          <w:noProof/>
          <w:sz w:val="24"/>
        </w:rPr>
        <w:pict>
          <v:shape id="Text Box 13" o:spid="_x0000_s1028" type="#_x0000_t202" style="position:absolute;left:0;text-align:left;margin-left:4.2pt;margin-top:4.8pt;width:94.75pt;height:34.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" filled="f" stroked="f">
            <v:textbox>
              <w:txbxContent>
                <w:p w:rsidR="00D7236A" w:rsidRPr="00170172" w:rsidRDefault="00E1149C" w:rsidP="00E1149C">
                  <w:pPr>
                    <w:jc w:val="center"/>
                    <w:rPr>
                      <w:sz w:val="28"/>
                      <w:szCs w:val="28"/>
                      <w:u w:val="single"/>
                    </w:rPr>
                  </w:pPr>
                  <w:r>
                    <w:rPr>
                      <w:sz w:val="28"/>
                      <w:szCs w:val="28"/>
                      <w:u w:val="single"/>
                    </w:rPr>
                    <w:t>23.04.2019</w:t>
                  </w:r>
                </w:p>
              </w:txbxContent>
            </v:textbox>
          </v:shape>
        </w:pict>
      </w:r>
    </w:p>
    <w:p w:rsidR="0066009D" w:rsidRPr="009E1DC9" w:rsidRDefault="0066009D" w:rsidP="00025DB9">
      <w:pPr>
        <w:jc w:val="both"/>
        <w:rPr>
          <w:b/>
          <w:bCs/>
          <w:sz w:val="28"/>
          <w:szCs w:val="28"/>
        </w:rPr>
      </w:pPr>
    </w:p>
    <w:p w:rsidR="00E1149C" w:rsidRDefault="004068C0" w:rsidP="00E1149C">
      <w:pPr>
        <w:spacing w:before="480"/>
        <w:jc w:val="center"/>
        <w:rPr>
          <w:b/>
          <w:color w:val="000000"/>
          <w:sz w:val="28"/>
          <w:szCs w:val="28"/>
        </w:rPr>
      </w:pPr>
      <w:r w:rsidRPr="004068C0">
        <w:rPr>
          <w:b/>
          <w:color w:val="000000"/>
          <w:sz w:val="28"/>
          <w:szCs w:val="28"/>
        </w:rPr>
        <w:t>О внесении изменений в Правила землепользования и застройки</w:t>
      </w:r>
    </w:p>
    <w:p w:rsidR="00E1149C" w:rsidRDefault="004068C0" w:rsidP="00E1149C">
      <w:pPr>
        <w:jc w:val="center"/>
        <w:rPr>
          <w:b/>
          <w:color w:val="000000"/>
          <w:sz w:val="28"/>
          <w:szCs w:val="28"/>
        </w:rPr>
      </w:pPr>
      <w:r w:rsidRPr="004068C0">
        <w:rPr>
          <w:b/>
          <w:color w:val="000000"/>
          <w:sz w:val="28"/>
          <w:szCs w:val="28"/>
        </w:rPr>
        <w:t>города Перми, утвержденные решением Пермской городской Думы</w:t>
      </w:r>
    </w:p>
    <w:p w:rsidR="004068C0" w:rsidRPr="004068C0" w:rsidRDefault="004068C0" w:rsidP="00E1149C">
      <w:pPr>
        <w:spacing w:after="480"/>
        <w:jc w:val="center"/>
        <w:rPr>
          <w:b/>
          <w:color w:val="000000"/>
          <w:sz w:val="28"/>
          <w:szCs w:val="28"/>
        </w:rPr>
      </w:pPr>
      <w:r w:rsidRPr="004068C0">
        <w:rPr>
          <w:b/>
          <w:color w:val="000000"/>
          <w:sz w:val="28"/>
          <w:szCs w:val="28"/>
        </w:rPr>
        <w:t>от 26.06.2007 № 143</w:t>
      </w:r>
    </w:p>
    <w:p w:rsidR="004068C0" w:rsidRPr="004068C0" w:rsidRDefault="004068C0" w:rsidP="004068C0">
      <w:pPr>
        <w:spacing w:after="240"/>
        <w:ind w:firstLine="708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В соответствии со статьями 31, 32, 33 Градостроительного кодекса Росси</w:t>
      </w:r>
      <w:r w:rsidRPr="004068C0">
        <w:rPr>
          <w:sz w:val="28"/>
          <w:szCs w:val="28"/>
        </w:rPr>
        <w:t>й</w:t>
      </w:r>
      <w:r w:rsidRPr="004068C0">
        <w:rPr>
          <w:sz w:val="28"/>
          <w:szCs w:val="28"/>
        </w:rPr>
        <w:t>ской Федерации, статьей 38 Устава города Перми</w:t>
      </w:r>
    </w:p>
    <w:p w:rsidR="004068C0" w:rsidRPr="004068C0" w:rsidRDefault="004068C0" w:rsidP="004068C0">
      <w:pPr>
        <w:spacing w:after="240"/>
        <w:jc w:val="center"/>
        <w:rPr>
          <w:sz w:val="28"/>
          <w:szCs w:val="28"/>
        </w:rPr>
      </w:pPr>
      <w:r w:rsidRPr="004068C0">
        <w:rPr>
          <w:sz w:val="28"/>
          <w:szCs w:val="28"/>
        </w:rPr>
        <w:t xml:space="preserve">Пермская городская Дума </w:t>
      </w:r>
      <w:r w:rsidRPr="004068C0">
        <w:rPr>
          <w:b/>
          <w:bCs/>
          <w:spacing w:val="60"/>
          <w:sz w:val="28"/>
          <w:szCs w:val="28"/>
        </w:rPr>
        <w:t>решила</w:t>
      </w:r>
      <w:r w:rsidRPr="004068C0">
        <w:rPr>
          <w:sz w:val="28"/>
          <w:szCs w:val="28"/>
        </w:rPr>
        <w:t>:</w:t>
      </w:r>
    </w:p>
    <w:p w:rsidR="004068C0" w:rsidRPr="004068C0" w:rsidRDefault="004068C0" w:rsidP="004068C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068C0">
        <w:rPr>
          <w:kern w:val="24"/>
          <w:sz w:val="28"/>
          <w:szCs w:val="28"/>
        </w:rPr>
        <w:t xml:space="preserve">1. Внести в </w:t>
      </w:r>
      <w:r w:rsidRPr="004068C0">
        <w:rPr>
          <w:bCs/>
          <w:kern w:val="24"/>
          <w:sz w:val="28"/>
          <w:szCs w:val="28"/>
        </w:rPr>
        <w:t>Правила</w:t>
      </w:r>
      <w:r w:rsidRPr="004068C0">
        <w:rPr>
          <w:kern w:val="24"/>
          <w:sz w:val="28"/>
          <w:szCs w:val="28"/>
        </w:rPr>
        <w:t xml:space="preserve"> землепользования и застройки города Перми, утве</w:t>
      </w:r>
      <w:r w:rsidRPr="004068C0">
        <w:rPr>
          <w:kern w:val="24"/>
          <w:sz w:val="28"/>
          <w:szCs w:val="28"/>
        </w:rPr>
        <w:t>р</w:t>
      </w:r>
      <w:r w:rsidRPr="004068C0">
        <w:rPr>
          <w:kern w:val="24"/>
          <w:sz w:val="28"/>
          <w:szCs w:val="28"/>
        </w:rPr>
        <w:t xml:space="preserve">жденные </w:t>
      </w:r>
      <w:r w:rsidRPr="004068C0">
        <w:rPr>
          <w:bCs/>
          <w:kern w:val="24"/>
          <w:sz w:val="28"/>
          <w:szCs w:val="28"/>
        </w:rPr>
        <w:t>решением</w:t>
      </w:r>
      <w:r w:rsidRPr="004068C0">
        <w:rPr>
          <w:kern w:val="24"/>
          <w:sz w:val="28"/>
          <w:szCs w:val="28"/>
        </w:rPr>
        <w:t xml:space="preserve"> Пермской городской Думы</w:t>
      </w:r>
      <w:r w:rsidRPr="004068C0">
        <w:rPr>
          <w:sz w:val="28"/>
          <w:szCs w:val="28"/>
        </w:rPr>
        <w:t xml:space="preserve"> </w:t>
      </w:r>
      <w:r w:rsidRPr="004068C0">
        <w:rPr>
          <w:kern w:val="24"/>
          <w:sz w:val="28"/>
          <w:szCs w:val="28"/>
        </w:rPr>
        <w:t>от 26.06.2007 № 143</w:t>
      </w:r>
      <w:r w:rsidRPr="004068C0">
        <w:rPr>
          <w:sz w:val="28"/>
          <w:szCs w:val="28"/>
        </w:rPr>
        <w:t xml:space="preserve"> </w:t>
      </w:r>
      <w:r w:rsidR="00E1149C" w:rsidRPr="00E1149C">
        <w:rPr>
          <w:sz w:val="28"/>
          <w:szCs w:val="28"/>
        </w:rPr>
        <w:t>(в редакции решений Пермской городской Думы от 23.10.2007 № 258, от 25.03.2008 № 78, от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24.06.2008 № 215, от 24.02.2009 № 29, от 26.01.2010 № 16, от 25.02.2010 № 31, от 24.08.2010 № 131, от 02.11.2010 № 177, от 17.12.2010 № 207, от 26.04.2011 №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64, от 30.08.2011 № 176, от 27.09.2011 № 195, от 21.12.2011 № 245, от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21.12.2011 № 246, от 28.02.2012 № 25, от 22.05.2012 № 94, от 25.09.2012 № 195, от 20.11.2012 № 258, от 18.12.2012 № 287 (в ред. 25.06.2013), от 26.02.2013 № 40, от 28.05.2013 № 117, от 24.09.2013 № 199, от 24.09.2013 № 211, от 19.11.2013 №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261, от 19.11.2013 № 262, от 28.01.2014 № 4, от 28.01.2014 № 5, от 25.02.2014 № 34, от 25.03.2014 № 63, от 25.03.2014 № 64, от 27.05.2014 № 113, от 20.06.2014 № 129, от 20.06.2014 № 130, от 23.09.2014 № 191, от 23.09.2014 № 199, от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23.09.2014 № 200, от 16.12.2014 № 280, от 16.12.2014 № 281, от 16.12.2014 №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282, от 27.01.2015 № 12, от 24.02.2015 № 30, от 24.02.2015 № 37, от 24.03.2015 № 58, от 28.04.2015 № 87, от 26.05.2015 № 125, от 23.06.2015 № 141, от 23.06.2015 № 147, от 25.08.2015  № 162, от  25.08.2015 № 163, от 25.08.2015 № 164, от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25.08.2015 № 165, от 22.09.2015 № 192, от 27.10.2015 № 224, от 27.10.2015 №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225, от 27.10.2015 № 226, от 27.10.2015 № 227, от 27.10.2015 № 228 (в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ред.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28.02.2017), от 22.12.2015 № 278 (в ред. 28.02.2017), от 22.12.2015 № 279, от 26.01.2016 № 8, от 26.01.2016 № 9, от 26.01.2016 № 10, от 24.02.2016 № 22, от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24.02.2016 № 23, от 24.02.2016 № 24, от 24.02.2016 № 25 (в ред. 28.02.2017), от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24.05.2016 № 103, от 28.06.2016 № 126, от 28.06.2016 № 127, от 23.08.2016 №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187, от 23.08.2016 № 188, от 23.08.2016 № 189, от 23.08.2016 № 190, от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23.08.2016 № 191, от 23.08.2016 № 192, от 22.11.2016 № 247, от 22.11.2016 №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 xml:space="preserve">248, от 20.12.2016 № 271, от 20.12.2016 № 272, от 28.02.2017 № 31, </w:t>
      </w:r>
      <w:r w:rsidR="00E1149C" w:rsidRPr="00E1149C">
        <w:rPr>
          <w:sz w:val="28"/>
          <w:szCs w:val="28"/>
        </w:rPr>
        <w:lastRenderedPageBreak/>
        <w:t>от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28.02.2017 № 32, от 23.05.2017 № 102, от 27.06.2017 № 124, от 27.06.2017 №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125, от 22.08.2017 № 166, от 22.08.2017 № 167, от 26.09.2017 № 188, от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24.10.2017 № 210, от 24.10.2017 № 211, от 19.12.2017 № 254, от 19.12.2017 №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255, от 19.12.2017 № 256, от 19.12.2017 № 257, от 23.01.2018 № 4, от 27.02.2018 № 26, от 27.02.2018 № 27, от 24.04.2018 № 65, от 24.04.2018 № 66, от 24.04.2018 № 67, от 22.05.2018 № 94, от 28.08.2018 № 143, от 28.08.2018 № 144, от 28.08.2018 № 145, от 25.09.2018 № 178, от 23.10.2018 № 207, от 20.11.2018 № 246, от</w:t>
      </w:r>
      <w:r w:rsidR="00807F75">
        <w:rPr>
          <w:sz w:val="28"/>
          <w:szCs w:val="28"/>
        </w:rPr>
        <w:t> </w:t>
      </w:r>
      <w:r w:rsidR="00E1149C" w:rsidRPr="00E1149C">
        <w:rPr>
          <w:sz w:val="28"/>
          <w:szCs w:val="28"/>
        </w:rPr>
        <w:t>22.01.2019 № 4, от 26.02.2019 № 32</w:t>
      </w:r>
      <w:r w:rsidR="00512C9F">
        <w:rPr>
          <w:sz w:val="28"/>
          <w:szCs w:val="28"/>
        </w:rPr>
        <w:t>, от 26.03.2019 № 49, от 26.03.2019 № 50, от</w:t>
      </w:r>
      <w:r w:rsidR="00807F75">
        <w:rPr>
          <w:sz w:val="28"/>
          <w:szCs w:val="28"/>
        </w:rPr>
        <w:t> </w:t>
      </w:r>
      <w:r w:rsidR="00512C9F">
        <w:rPr>
          <w:sz w:val="28"/>
          <w:szCs w:val="28"/>
        </w:rPr>
        <w:t>26.03.2019 № 52</w:t>
      </w:r>
      <w:r w:rsidRPr="004068C0">
        <w:rPr>
          <w:sz w:val="28"/>
          <w:szCs w:val="28"/>
        </w:rPr>
        <w:t>), изменения: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1.1 в статье 49:</w:t>
      </w:r>
    </w:p>
    <w:p w:rsidR="004068C0" w:rsidRPr="004068C0" w:rsidRDefault="004068C0" w:rsidP="004068C0">
      <w:pPr>
        <w:autoSpaceDE w:val="0"/>
        <w:autoSpaceDN w:val="0"/>
        <w:adjustRightInd w:val="0"/>
        <w:ind w:firstLine="709"/>
        <w:jc w:val="both"/>
        <w:rPr>
          <w:color w:val="000000"/>
          <w:spacing w:val="-2"/>
          <w:sz w:val="28"/>
          <w:szCs w:val="28"/>
        </w:rPr>
      </w:pPr>
      <w:r w:rsidRPr="004068C0">
        <w:rPr>
          <w:sz w:val="28"/>
          <w:szCs w:val="28"/>
        </w:rPr>
        <w:t>1.1.1 изменить границы территориальных зон обслуживания и деловой а</w:t>
      </w:r>
      <w:r w:rsidRPr="004068C0">
        <w:rPr>
          <w:sz w:val="28"/>
          <w:szCs w:val="28"/>
        </w:rPr>
        <w:t>к</w:t>
      </w:r>
      <w:r w:rsidRPr="004068C0">
        <w:rPr>
          <w:sz w:val="28"/>
          <w:szCs w:val="28"/>
        </w:rPr>
        <w:t>тивности местного значения (Ц-2) и производственно-коммунальных объектов IV</w:t>
      </w:r>
      <w:r w:rsidR="00512C9F">
        <w:rPr>
          <w:sz w:val="28"/>
          <w:szCs w:val="28"/>
        </w:rPr>
        <w:t> </w:t>
      </w:r>
      <w:r w:rsidRPr="004068C0">
        <w:rPr>
          <w:sz w:val="28"/>
          <w:szCs w:val="28"/>
        </w:rPr>
        <w:t>класса вредности (ПК-4), установив территориальную зону общественных пр</w:t>
      </w:r>
      <w:r w:rsidRPr="004068C0">
        <w:rPr>
          <w:sz w:val="28"/>
          <w:szCs w:val="28"/>
        </w:rPr>
        <w:t>о</w:t>
      </w:r>
      <w:r w:rsidRPr="004068C0">
        <w:rPr>
          <w:sz w:val="28"/>
          <w:szCs w:val="28"/>
        </w:rPr>
        <w:t xml:space="preserve">странств и объектов культурного развития (ЦС-К) в отношении территории, включающей земельный участок с кадастровым номером 59:01:0000000:1012 по ул. Советской, 1 в Ленинском районе города Перми, </w:t>
      </w:r>
      <w:r w:rsidRPr="004068C0">
        <w:rPr>
          <w:color w:val="000000"/>
          <w:spacing w:val="-2"/>
          <w:sz w:val="28"/>
          <w:szCs w:val="28"/>
        </w:rPr>
        <w:t>согласно приложению 1 к настоящему решению;</w:t>
      </w:r>
    </w:p>
    <w:p w:rsidR="004068C0" w:rsidRPr="004068C0" w:rsidRDefault="004068C0" w:rsidP="004068C0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4068C0">
        <w:rPr>
          <w:color w:val="000000"/>
          <w:spacing w:val="-2"/>
          <w:sz w:val="28"/>
          <w:szCs w:val="28"/>
        </w:rPr>
        <w:t xml:space="preserve">1.1.2 изменить границы территории общего пользования – скверы, бульвары (ТОП-1) </w:t>
      </w:r>
      <w:r w:rsidRPr="004068C0">
        <w:rPr>
          <w:sz w:val="28"/>
          <w:szCs w:val="28"/>
        </w:rPr>
        <w:t>и границы территориальной зоны обслуживания и деловой активности городского центра (Ц-1), включив в границы территориальной зоны Ц-1 террит</w:t>
      </w:r>
      <w:r w:rsidRPr="004068C0">
        <w:rPr>
          <w:sz w:val="28"/>
          <w:szCs w:val="28"/>
        </w:rPr>
        <w:t>о</w:t>
      </w:r>
      <w:r w:rsidRPr="004068C0">
        <w:rPr>
          <w:sz w:val="28"/>
          <w:szCs w:val="28"/>
        </w:rPr>
        <w:t>рию, включающую земельный участок с кадастровым номером 59:01:4418026:20 в</w:t>
      </w:r>
      <w:r w:rsidR="00807F75">
        <w:rPr>
          <w:sz w:val="28"/>
          <w:szCs w:val="28"/>
        </w:rPr>
        <w:t> </w:t>
      </w:r>
      <w:r w:rsidRPr="004068C0">
        <w:rPr>
          <w:sz w:val="28"/>
          <w:szCs w:val="28"/>
        </w:rPr>
        <w:t>Ленинском районе города Перми,</w:t>
      </w:r>
      <w:r w:rsidRPr="004068C0">
        <w:rPr>
          <w:color w:val="000000"/>
          <w:spacing w:val="-2"/>
          <w:sz w:val="28"/>
          <w:szCs w:val="28"/>
        </w:rPr>
        <w:t xml:space="preserve"> согласно приложению 1 к настоящему реш</w:t>
      </w:r>
      <w:r w:rsidRPr="004068C0">
        <w:rPr>
          <w:color w:val="000000"/>
          <w:spacing w:val="-2"/>
          <w:sz w:val="28"/>
          <w:szCs w:val="28"/>
        </w:rPr>
        <w:t>е</w:t>
      </w:r>
      <w:r w:rsidRPr="004068C0">
        <w:rPr>
          <w:color w:val="000000"/>
          <w:spacing w:val="-2"/>
          <w:sz w:val="28"/>
          <w:szCs w:val="28"/>
        </w:rPr>
        <w:t>нию;</w:t>
      </w:r>
    </w:p>
    <w:p w:rsidR="004068C0" w:rsidRPr="004068C0" w:rsidRDefault="004068C0" w:rsidP="004068C0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4068C0">
        <w:rPr>
          <w:color w:val="000000"/>
          <w:spacing w:val="-2"/>
          <w:sz w:val="28"/>
          <w:szCs w:val="28"/>
        </w:rPr>
        <w:t xml:space="preserve">1.1.3 в границах территориальной зоны </w:t>
      </w:r>
      <w:r w:rsidRPr="004068C0">
        <w:rPr>
          <w:sz w:val="28"/>
          <w:szCs w:val="28"/>
        </w:rPr>
        <w:t>обслуживания и деловой активности городского центра</w:t>
      </w:r>
      <w:r w:rsidRPr="004068C0">
        <w:rPr>
          <w:color w:val="000000"/>
          <w:spacing w:val="-2"/>
          <w:sz w:val="28"/>
          <w:szCs w:val="28"/>
        </w:rPr>
        <w:t xml:space="preserve"> (Ц-1) установить подзону Ц-1 (50) </w:t>
      </w:r>
      <w:r w:rsidRPr="004068C0">
        <w:rPr>
          <w:color w:val="000000"/>
          <w:spacing w:val="-2"/>
          <w:sz w:val="28"/>
          <w:szCs w:val="28"/>
          <w:lang w:val="en-US"/>
        </w:rPr>
        <w:t>c</w:t>
      </w:r>
      <w:r w:rsidRPr="004068C0">
        <w:rPr>
          <w:color w:val="000000"/>
          <w:spacing w:val="-2"/>
          <w:sz w:val="28"/>
          <w:szCs w:val="28"/>
        </w:rPr>
        <w:t xml:space="preserve"> параметром п</w:t>
      </w:r>
      <w:r w:rsidRPr="004068C0">
        <w:rPr>
          <w:sz w:val="28"/>
          <w:szCs w:val="28"/>
        </w:rPr>
        <w:t>редельной высоты зданий, строений, сооружений не более 50 м</w:t>
      </w:r>
      <w:r w:rsidRPr="004068C0">
        <w:rPr>
          <w:color w:val="000000"/>
          <w:spacing w:val="-2"/>
          <w:sz w:val="28"/>
          <w:szCs w:val="28"/>
        </w:rPr>
        <w:t xml:space="preserve"> в отношении </w:t>
      </w:r>
      <w:r w:rsidRPr="004068C0">
        <w:rPr>
          <w:sz w:val="28"/>
          <w:szCs w:val="28"/>
        </w:rPr>
        <w:t>территории, включающей земельный участок с кадастровым номером 59:01:4418026:20 в Ленинском районе города Перми,</w:t>
      </w:r>
      <w:r w:rsidRPr="004068C0">
        <w:rPr>
          <w:color w:val="000000"/>
          <w:spacing w:val="-2"/>
          <w:sz w:val="28"/>
          <w:szCs w:val="28"/>
        </w:rPr>
        <w:t xml:space="preserve"> согласно приложению 1 к настоящему реш</w:t>
      </w:r>
      <w:r w:rsidRPr="004068C0">
        <w:rPr>
          <w:color w:val="000000"/>
          <w:spacing w:val="-2"/>
          <w:sz w:val="28"/>
          <w:szCs w:val="28"/>
        </w:rPr>
        <w:t>е</w:t>
      </w:r>
      <w:r w:rsidRPr="004068C0">
        <w:rPr>
          <w:color w:val="000000"/>
          <w:spacing w:val="-2"/>
          <w:sz w:val="28"/>
          <w:szCs w:val="28"/>
        </w:rPr>
        <w:t>нию;</w:t>
      </w:r>
    </w:p>
    <w:p w:rsidR="004068C0" w:rsidRPr="004068C0" w:rsidRDefault="004068C0" w:rsidP="004068C0">
      <w:pPr>
        <w:autoSpaceDE w:val="0"/>
        <w:autoSpaceDN w:val="0"/>
        <w:adjustRightInd w:val="0"/>
        <w:ind w:firstLine="709"/>
        <w:jc w:val="both"/>
        <w:rPr>
          <w:color w:val="000000"/>
          <w:spacing w:val="-2"/>
          <w:sz w:val="28"/>
          <w:szCs w:val="28"/>
        </w:rPr>
      </w:pPr>
      <w:r w:rsidRPr="004068C0">
        <w:rPr>
          <w:color w:val="000000"/>
          <w:spacing w:val="-2"/>
          <w:sz w:val="28"/>
          <w:szCs w:val="28"/>
        </w:rPr>
        <w:t>1.2 в статье 49.8:</w:t>
      </w:r>
    </w:p>
    <w:p w:rsidR="004068C0" w:rsidRPr="004068C0" w:rsidRDefault="004068C0" w:rsidP="004068C0">
      <w:pPr>
        <w:autoSpaceDE w:val="0"/>
        <w:autoSpaceDN w:val="0"/>
        <w:adjustRightInd w:val="0"/>
        <w:ind w:firstLine="709"/>
        <w:jc w:val="both"/>
        <w:rPr>
          <w:color w:val="000000"/>
          <w:spacing w:val="-2"/>
          <w:sz w:val="28"/>
          <w:szCs w:val="28"/>
        </w:rPr>
      </w:pPr>
      <w:r w:rsidRPr="004068C0">
        <w:rPr>
          <w:color w:val="000000"/>
          <w:spacing w:val="-2"/>
          <w:sz w:val="28"/>
          <w:szCs w:val="28"/>
        </w:rPr>
        <w:t>1.2.1</w:t>
      </w:r>
      <w:r w:rsidRPr="004068C0">
        <w:rPr>
          <w:sz w:val="28"/>
          <w:szCs w:val="28"/>
        </w:rPr>
        <w:t xml:space="preserve"> исключить из границ зоны действия параметра по предельной высоте разрешенного строительства и реконструкции объектов капитального строител</w:t>
      </w:r>
      <w:r w:rsidRPr="004068C0">
        <w:rPr>
          <w:sz w:val="28"/>
          <w:szCs w:val="28"/>
        </w:rPr>
        <w:t>ь</w:t>
      </w:r>
      <w:r w:rsidRPr="004068C0">
        <w:rPr>
          <w:sz w:val="28"/>
          <w:szCs w:val="28"/>
        </w:rPr>
        <w:t>ства не более 20 м территорию, включающую земельный участок с кадастровым номером 59:01:0000000:1012 по ул. Советской, 1 в Ленинском районе гор</w:t>
      </w:r>
      <w:r w:rsidRPr="004068C0">
        <w:rPr>
          <w:sz w:val="28"/>
          <w:szCs w:val="28"/>
        </w:rPr>
        <w:t>о</w:t>
      </w:r>
      <w:r w:rsidRPr="004068C0">
        <w:rPr>
          <w:sz w:val="28"/>
          <w:szCs w:val="28"/>
        </w:rPr>
        <w:t>да</w:t>
      </w:r>
      <w:r w:rsidR="00807F75">
        <w:rPr>
          <w:sz w:val="28"/>
          <w:szCs w:val="28"/>
        </w:rPr>
        <w:t> </w:t>
      </w:r>
      <w:r w:rsidRPr="004068C0">
        <w:rPr>
          <w:sz w:val="28"/>
          <w:szCs w:val="28"/>
        </w:rPr>
        <w:t xml:space="preserve">Перми, </w:t>
      </w:r>
      <w:r w:rsidRPr="004068C0">
        <w:rPr>
          <w:color w:val="000000"/>
          <w:spacing w:val="-2"/>
          <w:sz w:val="28"/>
          <w:szCs w:val="28"/>
        </w:rPr>
        <w:t>согласно приложению 2 к настоящему решению;</w:t>
      </w:r>
    </w:p>
    <w:p w:rsidR="004068C0" w:rsidRPr="004068C0" w:rsidRDefault="004068C0" w:rsidP="004068C0">
      <w:pPr>
        <w:autoSpaceDE w:val="0"/>
        <w:autoSpaceDN w:val="0"/>
        <w:adjustRightInd w:val="0"/>
        <w:ind w:firstLine="709"/>
        <w:jc w:val="both"/>
        <w:rPr>
          <w:color w:val="000000"/>
          <w:spacing w:val="-2"/>
          <w:sz w:val="28"/>
          <w:szCs w:val="28"/>
        </w:rPr>
      </w:pPr>
      <w:r w:rsidRPr="004068C0">
        <w:rPr>
          <w:color w:val="000000"/>
          <w:spacing w:val="-2"/>
          <w:sz w:val="28"/>
          <w:szCs w:val="28"/>
        </w:rPr>
        <w:t>1.2.2</w:t>
      </w:r>
      <w:r w:rsidRPr="004068C0">
        <w:rPr>
          <w:sz w:val="28"/>
          <w:szCs w:val="28"/>
        </w:rPr>
        <w:t xml:space="preserve"> исключить из границ зоны действия параметра по предельной высоте разрешенного строительства и реконструкции объектов капитального строител</w:t>
      </w:r>
      <w:r w:rsidRPr="004068C0">
        <w:rPr>
          <w:sz w:val="28"/>
          <w:szCs w:val="28"/>
        </w:rPr>
        <w:t>ь</w:t>
      </w:r>
      <w:r w:rsidRPr="004068C0">
        <w:rPr>
          <w:sz w:val="28"/>
          <w:szCs w:val="28"/>
        </w:rPr>
        <w:t>ства не более 20 м территорию, включающую земельный участок с кадастровым номером 59:01:4418026:20 в Ленинском районе города Перми,</w:t>
      </w:r>
      <w:r w:rsidRPr="004068C0">
        <w:rPr>
          <w:color w:val="000000"/>
          <w:spacing w:val="-2"/>
          <w:sz w:val="28"/>
          <w:szCs w:val="28"/>
        </w:rPr>
        <w:t xml:space="preserve"> согласно прилож</w:t>
      </w:r>
      <w:r w:rsidRPr="004068C0">
        <w:rPr>
          <w:color w:val="000000"/>
          <w:spacing w:val="-2"/>
          <w:sz w:val="28"/>
          <w:szCs w:val="28"/>
        </w:rPr>
        <w:t>е</w:t>
      </w:r>
      <w:r w:rsidRPr="004068C0">
        <w:rPr>
          <w:color w:val="000000"/>
          <w:spacing w:val="-2"/>
          <w:sz w:val="28"/>
          <w:szCs w:val="28"/>
        </w:rPr>
        <w:t>нию 2 к настоящему решению;</w:t>
      </w:r>
    </w:p>
    <w:p w:rsidR="004068C0" w:rsidRPr="004068C0" w:rsidRDefault="004068C0" w:rsidP="004068C0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4068C0">
        <w:rPr>
          <w:color w:val="000000"/>
          <w:spacing w:val="-2"/>
          <w:sz w:val="28"/>
          <w:szCs w:val="28"/>
        </w:rPr>
        <w:t>1.3 в статье 52:</w:t>
      </w:r>
    </w:p>
    <w:p w:rsidR="004068C0" w:rsidRPr="004068C0" w:rsidRDefault="004068C0" w:rsidP="004068C0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4068C0">
        <w:rPr>
          <w:color w:val="000000"/>
          <w:spacing w:val="-2"/>
          <w:sz w:val="28"/>
          <w:szCs w:val="28"/>
        </w:rPr>
        <w:t>1.3.1 в пункте 2.1:</w:t>
      </w:r>
    </w:p>
    <w:p w:rsidR="004068C0" w:rsidRPr="004068C0" w:rsidRDefault="004068C0" w:rsidP="004068C0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4068C0">
        <w:rPr>
          <w:color w:val="000000"/>
          <w:spacing w:val="-2"/>
          <w:sz w:val="28"/>
          <w:szCs w:val="28"/>
        </w:rPr>
        <w:t>1.3.1.1 после абзаца «ЦС-А Зона аквапарков» дополнить абзацем следующего содержания: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color w:val="000000"/>
          <w:spacing w:val="-2"/>
          <w:sz w:val="28"/>
          <w:szCs w:val="28"/>
        </w:rPr>
        <w:t xml:space="preserve">«ЦС-К Зона </w:t>
      </w:r>
      <w:r w:rsidRPr="004068C0">
        <w:rPr>
          <w:sz w:val="28"/>
          <w:szCs w:val="28"/>
        </w:rPr>
        <w:t xml:space="preserve">общественных пространств и объектов культурного развития»; </w:t>
      </w:r>
    </w:p>
    <w:p w:rsidR="004068C0" w:rsidRPr="004068C0" w:rsidRDefault="004068C0" w:rsidP="004068C0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4068C0">
        <w:rPr>
          <w:sz w:val="28"/>
          <w:szCs w:val="28"/>
        </w:rPr>
        <w:lastRenderedPageBreak/>
        <w:t>1.3.1.2 после абзаца «Подзоны.»</w:t>
      </w:r>
      <w:r w:rsidRPr="004068C0">
        <w:rPr>
          <w:color w:val="000000"/>
          <w:spacing w:val="-2"/>
          <w:sz w:val="28"/>
          <w:szCs w:val="28"/>
        </w:rPr>
        <w:t xml:space="preserve"> дополнить абзацем следующего содерж</w:t>
      </w:r>
      <w:r w:rsidRPr="004068C0">
        <w:rPr>
          <w:color w:val="000000"/>
          <w:spacing w:val="-2"/>
          <w:sz w:val="28"/>
          <w:szCs w:val="28"/>
        </w:rPr>
        <w:t>а</w:t>
      </w:r>
      <w:r w:rsidRPr="004068C0">
        <w:rPr>
          <w:color w:val="000000"/>
          <w:spacing w:val="-2"/>
          <w:sz w:val="28"/>
          <w:szCs w:val="28"/>
        </w:rPr>
        <w:t>ния: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«Ц-1 (50),»;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1.3.2 пункт 3.5 дополнить абзацами следующего содержания:</w:t>
      </w:r>
    </w:p>
    <w:p w:rsidR="004068C0" w:rsidRPr="004068C0" w:rsidRDefault="004068C0" w:rsidP="004068C0">
      <w:pPr>
        <w:ind w:firstLine="709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«о</w:t>
      </w:r>
      <w:r w:rsidRPr="004068C0">
        <w:rPr>
          <w:color w:val="000000"/>
          <w:sz w:val="28"/>
          <w:szCs w:val="28"/>
        </w:rPr>
        <w:t>бщественное питание (4.6),</w:t>
      </w:r>
    </w:p>
    <w:p w:rsidR="004068C0" w:rsidRPr="004068C0" w:rsidRDefault="004068C0" w:rsidP="004068C0">
      <w:pPr>
        <w:ind w:firstLine="709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в</w:t>
      </w:r>
      <w:r w:rsidRPr="004068C0">
        <w:rPr>
          <w:color w:val="000000"/>
          <w:sz w:val="28"/>
          <w:szCs w:val="28"/>
        </w:rPr>
        <w:t>ыставочно-ярмарочная деятельность (</w:t>
      </w:r>
      <w:r w:rsidRPr="004068C0">
        <w:rPr>
          <w:spacing w:val="-2"/>
          <w:sz w:val="28"/>
          <w:szCs w:val="28"/>
        </w:rPr>
        <w:t>4.10)</w:t>
      </w:r>
      <w:r w:rsidRPr="004068C0">
        <w:rPr>
          <w:color w:val="000000"/>
          <w:sz w:val="28"/>
          <w:szCs w:val="28"/>
        </w:rPr>
        <w:t>,</w:t>
      </w:r>
    </w:p>
    <w:p w:rsidR="004068C0" w:rsidRPr="004068C0" w:rsidRDefault="004068C0" w:rsidP="004068C0">
      <w:pPr>
        <w:ind w:firstLine="709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г</w:t>
      </w:r>
      <w:r w:rsidRPr="004068C0">
        <w:rPr>
          <w:color w:val="000000"/>
          <w:sz w:val="28"/>
          <w:szCs w:val="28"/>
        </w:rPr>
        <w:t>остиничное обслуживание (4.7).»;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1.3.3 пункт 3.6 дополнить абзацами следующего содержания:</w:t>
      </w:r>
    </w:p>
    <w:p w:rsidR="004068C0" w:rsidRPr="004068C0" w:rsidRDefault="004068C0" w:rsidP="004068C0">
      <w:pPr>
        <w:ind w:firstLine="709"/>
        <w:rPr>
          <w:color w:val="000000"/>
          <w:sz w:val="28"/>
          <w:szCs w:val="28"/>
        </w:rPr>
      </w:pPr>
      <w:r w:rsidRPr="004068C0">
        <w:rPr>
          <w:sz w:val="28"/>
          <w:szCs w:val="28"/>
        </w:rPr>
        <w:t>«</w:t>
      </w:r>
      <w:r w:rsidRPr="004068C0">
        <w:rPr>
          <w:color w:val="000000"/>
          <w:sz w:val="28"/>
          <w:szCs w:val="28"/>
        </w:rPr>
        <w:t>социальное обслуживание (3.2),</w:t>
      </w:r>
    </w:p>
    <w:p w:rsidR="004068C0" w:rsidRPr="004068C0" w:rsidRDefault="004068C0" w:rsidP="004068C0">
      <w:pPr>
        <w:ind w:firstLine="709"/>
        <w:rPr>
          <w:color w:val="000000"/>
          <w:sz w:val="28"/>
          <w:szCs w:val="28"/>
        </w:rPr>
      </w:pPr>
      <w:r w:rsidRPr="004068C0">
        <w:rPr>
          <w:color w:val="000000"/>
          <w:sz w:val="28"/>
          <w:szCs w:val="28"/>
        </w:rPr>
        <w:t>среднее и высшее профессиональное образование (3.5.2),</w:t>
      </w:r>
    </w:p>
    <w:p w:rsidR="004068C0" w:rsidRPr="004068C0" w:rsidRDefault="004068C0" w:rsidP="004068C0">
      <w:pPr>
        <w:ind w:firstLine="709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культурное развитие (3.6),</w:t>
      </w:r>
    </w:p>
    <w:p w:rsidR="004068C0" w:rsidRPr="004068C0" w:rsidRDefault="004068C0" w:rsidP="004068C0">
      <w:pPr>
        <w:ind w:firstLine="709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р</w:t>
      </w:r>
      <w:r w:rsidRPr="004068C0">
        <w:rPr>
          <w:color w:val="000000"/>
          <w:sz w:val="28"/>
          <w:szCs w:val="28"/>
        </w:rPr>
        <w:t>елигиозное использование (3.7),</w:t>
      </w:r>
    </w:p>
    <w:p w:rsidR="004068C0" w:rsidRPr="004068C0" w:rsidRDefault="004068C0" w:rsidP="004068C0">
      <w:pPr>
        <w:ind w:firstLine="709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р</w:t>
      </w:r>
      <w:r w:rsidRPr="004068C0">
        <w:rPr>
          <w:color w:val="000000"/>
          <w:sz w:val="28"/>
          <w:szCs w:val="28"/>
        </w:rPr>
        <w:t>азвлечения (4.8),</w:t>
      </w:r>
    </w:p>
    <w:p w:rsidR="004068C0" w:rsidRPr="004068C0" w:rsidRDefault="004068C0" w:rsidP="004068C0">
      <w:pPr>
        <w:ind w:firstLine="709"/>
        <w:rPr>
          <w:color w:val="000000"/>
          <w:sz w:val="28"/>
          <w:szCs w:val="28"/>
        </w:rPr>
      </w:pPr>
      <w:r w:rsidRPr="004068C0">
        <w:rPr>
          <w:spacing w:val="-2"/>
          <w:sz w:val="28"/>
          <w:szCs w:val="28"/>
        </w:rPr>
        <w:t>с</w:t>
      </w:r>
      <w:r w:rsidRPr="004068C0">
        <w:rPr>
          <w:color w:val="000000"/>
          <w:sz w:val="28"/>
          <w:szCs w:val="28"/>
        </w:rPr>
        <w:t>порт (5.1),</w:t>
      </w:r>
    </w:p>
    <w:p w:rsidR="004068C0" w:rsidRPr="004068C0" w:rsidRDefault="004068C0" w:rsidP="004068C0">
      <w:pPr>
        <w:ind w:firstLine="709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и</w:t>
      </w:r>
      <w:r w:rsidRPr="004068C0">
        <w:rPr>
          <w:color w:val="000000"/>
          <w:sz w:val="28"/>
          <w:szCs w:val="28"/>
        </w:rPr>
        <w:t>сторико-культурная деятельность (</w:t>
      </w:r>
      <w:r w:rsidRPr="004068C0">
        <w:rPr>
          <w:spacing w:val="-2"/>
          <w:sz w:val="28"/>
          <w:szCs w:val="28"/>
        </w:rPr>
        <w:t>9.3).»</w:t>
      </w:r>
      <w:r w:rsidRPr="004068C0">
        <w:rPr>
          <w:color w:val="000000"/>
          <w:sz w:val="28"/>
          <w:szCs w:val="28"/>
        </w:rPr>
        <w:t>;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1.3.4 пункт 3.8 дополнить абзацем следующего содержания:</w:t>
      </w:r>
    </w:p>
    <w:p w:rsidR="004068C0" w:rsidRPr="004068C0" w:rsidRDefault="004068C0" w:rsidP="004068C0">
      <w:pPr>
        <w:ind w:firstLine="709"/>
        <w:rPr>
          <w:color w:val="000000"/>
          <w:sz w:val="28"/>
          <w:szCs w:val="28"/>
        </w:rPr>
      </w:pPr>
      <w:r w:rsidRPr="004068C0">
        <w:rPr>
          <w:color w:val="000000"/>
          <w:sz w:val="28"/>
          <w:szCs w:val="28"/>
        </w:rPr>
        <w:t xml:space="preserve">«деловое управление (4.1)»; 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color w:val="000000"/>
          <w:sz w:val="28"/>
          <w:szCs w:val="28"/>
        </w:rPr>
        <w:t>1.3.5</w:t>
      </w:r>
      <w:r w:rsidRPr="004068C0">
        <w:rPr>
          <w:sz w:val="28"/>
          <w:szCs w:val="28"/>
        </w:rPr>
        <w:t xml:space="preserve"> пункт 3.12 дополнить абзацем следующего содержания:</w:t>
      </w:r>
    </w:p>
    <w:p w:rsidR="004068C0" w:rsidRPr="004068C0" w:rsidRDefault="004068C0" w:rsidP="004068C0">
      <w:pPr>
        <w:ind w:firstLine="709"/>
        <w:rPr>
          <w:color w:val="000000"/>
          <w:sz w:val="28"/>
          <w:szCs w:val="28"/>
        </w:rPr>
      </w:pPr>
      <w:r w:rsidRPr="004068C0">
        <w:rPr>
          <w:spacing w:val="-2"/>
          <w:sz w:val="28"/>
          <w:szCs w:val="28"/>
        </w:rPr>
        <w:t>«з</w:t>
      </w:r>
      <w:r w:rsidRPr="004068C0">
        <w:rPr>
          <w:color w:val="000000"/>
          <w:sz w:val="28"/>
          <w:szCs w:val="28"/>
        </w:rPr>
        <w:t>емельные участки (территории) общего пользования (12.0)»;</w:t>
      </w:r>
    </w:p>
    <w:p w:rsidR="004068C0" w:rsidRPr="004068C0" w:rsidRDefault="004068C0" w:rsidP="004068C0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4068C0">
        <w:rPr>
          <w:sz w:val="28"/>
          <w:szCs w:val="28"/>
        </w:rPr>
        <w:t>1.4 в статье 52.1 в градостроительном регламенте территориальной зоны о</w:t>
      </w:r>
      <w:r w:rsidRPr="004068C0">
        <w:rPr>
          <w:sz w:val="28"/>
          <w:szCs w:val="28"/>
        </w:rPr>
        <w:t>б</w:t>
      </w:r>
      <w:r w:rsidRPr="004068C0">
        <w:rPr>
          <w:sz w:val="28"/>
          <w:szCs w:val="28"/>
        </w:rPr>
        <w:t>служивания и деловой активности городского центра (Ц-1) после абзаца «Макс</w:t>
      </w:r>
      <w:r w:rsidRPr="004068C0">
        <w:rPr>
          <w:sz w:val="28"/>
          <w:szCs w:val="28"/>
        </w:rPr>
        <w:t>и</w:t>
      </w:r>
      <w:r w:rsidRPr="004068C0">
        <w:rPr>
          <w:sz w:val="28"/>
          <w:szCs w:val="28"/>
        </w:rPr>
        <w:t>мальный выступ за красную линию нависающих частей здания наземных уро</w:t>
      </w:r>
      <w:r w:rsidRPr="004068C0">
        <w:rPr>
          <w:sz w:val="28"/>
          <w:szCs w:val="28"/>
        </w:rPr>
        <w:t>в</w:t>
      </w:r>
      <w:r w:rsidRPr="004068C0">
        <w:rPr>
          <w:sz w:val="28"/>
          <w:szCs w:val="28"/>
        </w:rPr>
        <w:t>ней, выступающих из плоскости наружной стены фасада здания на высоте не менее 4,5 м над территорией общего пользования, составляет не более 1,2 м от красной линии. В случаях когда линия регулирования застройки отличается от красной линии, указанный выступ может быть произведен за линию регулир</w:t>
      </w:r>
      <w:r w:rsidRPr="004068C0">
        <w:rPr>
          <w:sz w:val="28"/>
          <w:szCs w:val="28"/>
        </w:rPr>
        <w:t>о</w:t>
      </w:r>
      <w:r w:rsidRPr="004068C0">
        <w:rPr>
          <w:sz w:val="28"/>
          <w:szCs w:val="28"/>
        </w:rPr>
        <w:t>вания застройки.» дополнить абзацем</w:t>
      </w:r>
      <w:r w:rsidRPr="004068C0">
        <w:rPr>
          <w:color w:val="000000"/>
          <w:spacing w:val="-2"/>
          <w:sz w:val="28"/>
          <w:szCs w:val="28"/>
        </w:rPr>
        <w:t xml:space="preserve"> следующего содержания: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«Ц-1 (50).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Предельный параметр разрешенного строительства, реконструкции объе</w:t>
      </w:r>
      <w:r w:rsidRPr="004068C0">
        <w:rPr>
          <w:sz w:val="28"/>
          <w:szCs w:val="28"/>
        </w:rPr>
        <w:t>к</w:t>
      </w:r>
      <w:r w:rsidRPr="004068C0">
        <w:rPr>
          <w:sz w:val="28"/>
          <w:szCs w:val="28"/>
        </w:rPr>
        <w:t>тов капитального строительства: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 xml:space="preserve">предельная высота зданий, строений, сооружений – не более 50 м.»; </w:t>
      </w:r>
    </w:p>
    <w:p w:rsidR="004068C0" w:rsidRPr="004068C0" w:rsidRDefault="004068C0" w:rsidP="004068C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1.5 в статье 52.2 в градостроительном регламенте территориальной зоны а</w:t>
      </w:r>
      <w:r w:rsidRPr="004068C0">
        <w:rPr>
          <w:sz w:val="28"/>
          <w:szCs w:val="28"/>
        </w:rPr>
        <w:t>к</w:t>
      </w:r>
      <w:r w:rsidRPr="004068C0">
        <w:rPr>
          <w:sz w:val="28"/>
          <w:szCs w:val="28"/>
        </w:rPr>
        <w:t>вапарков (ЦС-А) после абзаца «Максимальный размер земельного участка для всех видов разрешенного использования земельных участков – 10000000 кв. м, за исключением случаев, установленных настоящей статьей.» д</w:t>
      </w:r>
      <w:r w:rsidRPr="004068C0">
        <w:rPr>
          <w:sz w:val="28"/>
          <w:szCs w:val="28"/>
        </w:rPr>
        <w:t>о</w:t>
      </w:r>
      <w:r w:rsidRPr="004068C0">
        <w:rPr>
          <w:sz w:val="28"/>
          <w:szCs w:val="28"/>
        </w:rPr>
        <w:t>полнить абзацами следующего содержания: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«</w:t>
      </w:r>
      <w:r w:rsidRPr="004068C0">
        <w:rPr>
          <w:color w:val="000000"/>
          <w:spacing w:val="-2"/>
          <w:sz w:val="28"/>
          <w:szCs w:val="28"/>
        </w:rPr>
        <w:t xml:space="preserve">ЦС-К. Зона </w:t>
      </w:r>
      <w:r w:rsidRPr="004068C0">
        <w:rPr>
          <w:sz w:val="28"/>
          <w:szCs w:val="28"/>
        </w:rPr>
        <w:t>общественных пространств и объектов культурного развития.</w:t>
      </w:r>
    </w:p>
    <w:p w:rsidR="004068C0" w:rsidRPr="004068C0" w:rsidRDefault="004068C0" w:rsidP="004068C0">
      <w:pPr>
        <w:tabs>
          <w:tab w:val="left" w:pos="709"/>
        </w:tabs>
        <w:ind w:firstLine="709"/>
        <w:jc w:val="both"/>
        <w:rPr>
          <w:spacing w:val="-2"/>
          <w:sz w:val="28"/>
          <w:szCs w:val="28"/>
        </w:rPr>
      </w:pPr>
      <w:r w:rsidRPr="004068C0">
        <w:rPr>
          <w:sz w:val="28"/>
          <w:szCs w:val="28"/>
        </w:rPr>
        <w:t>Основные виды разрешенного использования:</w:t>
      </w:r>
    </w:p>
    <w:p w:rsidR="004068C0" w:rsidRPr="004068C0" w:rsidRDefault="004068C0" w:rsidP="004068C0">
      <w:pPr>
        <w:ind w:firstLine="709"/>
        <w:jc w:val="both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культурное развитие (3.6),</w:t>
      </w:r>
    </w:p>
    <w:p w:rsidR="004068C0" w:rsidRPr="004068C0" w:rsidRDefault="004068C0" w:rsidP="004068C0">
      <w:pPr>
        <w:ind w:firstLine="709"/>
        <w:jc w:val="both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р</w:t>
      </w:r>
      <w:r w:rsidRPr="004068C0">
        <w:rPr>
          <w:color w:val="000000"/>
          <w:sz w:val="28"/>
          <w:szCs w:val="28"/>
        </w:rPr>
        <w:t>елигиозное использование (3.7),</w:t>
      </w:r>
    </w:p>
    <w:p w:rsidR="004068C0" w:rsidRPr="004068C0" w:rsidRDefault="004068C0" w:rsidP="004068C0">
      <w:pPr>
        <w:ind w:firstLine="709"/>
        <w:jc w:val="both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о</w:t>
      </w:r>
      <w:r w:rsidRPr="004068C0">
        <w:rPr>
          <w:color w:val="000000"/>
          <w:sz w:val="28"/>
          <w:szCs w:val="28"/>
        </w:rPr>
        <w:t>бщественное питание (4.6),</w:t>
      </w:r>
    </w:p>
    <w:p w:rsidR="004068C0" w:rsidRPr="004068C0" w:rsidRDefault="004068C0" w:rsidP="004068C0">
      <w:pPr>
        <w:ind w:firstLine="709"/>
        <w:jc w:val="both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р</w:t>
      </w:r>
      <w:r w:rsidRPr="004068C0">
        <w:rPr>
          <w:color w:val="000000"/>
          <w:sz w:val="28"/>
          <w:szCs w:val="28"/>
        </w:rPr>
        <w:t>азвлечения (4.8),</w:t>
      </w:r>
    </w:p>
    <w:p w:rsidR="004068C0" w:rsidRPr="004068C0" w:rsidRDefault="004068C0" w:rsidP="004068C0">
      <w:pPr>
        <w:ind w:firstLine="709"/>
        <w:jc w:val="both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в</w:t>
      </w:r>
      <w:r w:rsidRPr="004068C0">
        <w:rPr>
          <w:color w:val="000000"/>
          <w:sz w:val="28"/>
          <w:szCs w:val="28"/>
        </w:rPr>
        <w:t>ыставочно-ярмарочная деятельность (</w:t>
      </w:r>
      <w:r w:rsidRPr="004068C0">
        <w:rPr>
          <w:spacing w:val="-2"/>
          <w:sz w:val="28"/>
          <w:szCs w:val="28"/>
        </w:rPr>
        <w:t>4.10)</w:t>
      </w:r>
      <w:r w:rsidRPr="004068C0">
        <w:rPr>
          <w:color w:val="000000"/>
          <w:sz w:val="28"/>
          <w:szCs w:val="28"/>
        </w:rPr>
        <w:t>,</w:t>
      </w:r>
    </w:p>
    <w:p w:rsidR="004068C0" w:rsidRPr="004068C0" w:rsidRDefault="004068C0" w:rsidP="004068C0">
      <w:pPr>
        <w:ind w:firstLine="709"/>
        <w:jc w:val="both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и</w:t>
      </w:r>
      <w:r w:rsidRPr="004068C0">
        <w:rPr>
          <w:color w:val="000000"/>
          <w:sz w:val="28"/>
          <w:szCs w:val="28"/>
        </w:rPr>
        <w:t>сторико-культурная деятельность (</w:t>
      </w:r>
      <w:r w:rsidRPr="004068C0">
        <w:rPr>
          <w:spacing w:val="-2"/>
          <w:sz w:val="28"/>
          <w:szCs w:val="28"/>
        </w:rPr>
        <w:t>9.3)</w:t>
      </w:r>
      <w:r w:rsidRPr="004068C0">
        <w:rPr>
          <w:color w:val="000000"/>
          <w:sz w:val="28"/>
          <w:szCs w:val="28"/>
        </w:rPr>
        <w:t>,</w:t>
      </w:r>
    </w:p>
    <w:p w:rsidR="004068C0" w:rsidRPr="004068C0" w:rsidRDefault="004068C0" w:rsidP="004068C0">
      <w:pPr>
        <w:ind w:firstLine="709"/>
        <w:jc w:val="both"/>
        <w:rPr>
          <w:color w:val="000000"/>
          <w:sz w:val="28"/>
          <w:szCs w:val="28"/>
        </w:rPr>
      </w:pPr>
      <w:r w:rsidRPr="004068C0">
        <w:rPr>
          <w:spacing w:val="-2"/>
          <w:sz w:val="28"/>
          <w:szCs w:val="28"/>
        </w:rPr>
        <w:t>з</w:t>
      </w:r>
      <w:r w:rsidRPr="004068C0">
        <w:rPr>
          <w:color w:val="000000"/>
          <w:sz w:val="28"/>
          <w:szCs w:val="28"/>
        </w:rPr>
        <w:t>емельные участки (территории) общего пользования (12.0).</w:t>
      </w:r>
    </w:p>
    <w:p w:rsidR="004068C0" w:rsidRPr="004068C0" w:rsidRDefault="004068C0" w:rsidP="004068C0">
      <w:pPr>
        <w:ind w:firstLine="709"/>
        <w:jc w:val="both"/>
        <w:rPr>
          <w:color w:val="000000"/>
          <w:sz w:val="28"/>
          <w:szCs w:val="28"/>
        </w:rPr>
      </w:pPr>
      <w:r w:rsidRPr="004068C0">
        <w:rPr>
          <w:color w:val="000000"/>
          <w:sz w:val="28"/>
          <w:szCs w:val="28"/>
        </w:rPr>
        <w:lastRenderedPageBreak/>
        <w:t>Вспомогательные виды разрешенного использования:</w:t>
      </w:r>
    </w:p>
    <w:p w:rsidR="004068C0" w:rsidRPr="004068C0" w:rsidRDefault="004068C0" w:rsidP="004068C0">
      <w:pPr>
        <w:ind w:firstLine="709"/>
        <w:jc w:val="both"/>
        <w:rPr>
          <w:color w:val="000000"/>
          <w:sz w:val="28"/>
          <w:szCs w:val="28"/>
        </w:rPr>
      </w:pPr>
      <w:r w:rsidRPr="004068C0">
        <w:rPr>
          <w:color w:val="000000"/>
          <w:sz w:val="28"/>
          <w:szCs w:val="28"/>
        </w:rPr>
        <w:t>коммунальное обслуживание (3.1),</w:t>
      </w:r>
    </w:p>
    <w:p w:rsidR="004068C0" w:rsidRPr="004068C0" w:rsidRDefault="004068C0" w:rsidP="004068C0">
      <w:pPr>
        <w:ind w:firstLine="709"/>
        <w:jc w:val="both"/>
        <w:rPr>
          <w:color w:val="000000"/>
          <w:sz w:val="28"/>
          <w:szCs w:val="28"/>
        </w:rPr>
      </w:pPr>
      <w:r w:rsidRPr="004068C0">
        <w:rPr>
          <w:color w:val="000000"/>
          <w:sz w:val="28"/>
          <w:szCs w:val="28"/>
        </w:rPr>
        <w:t>обслуживание автотранспорта (4.9).</w:t>
      </w:r>
    </w:p>
    <w:p w:rsidR="004068C0" w:rsidRPr="004068C0" w:rsidRDefault="004068C0" w:rsidP="004068C0">
      <w:pPr>
        <w:ind w:firstLine="709"/>
        <w:jc w:val="both"/>
        <w:rPr>
          <w:color w:val="000000"/>
          <w:sz w:val="28"/>
          <w:szCs w:val="28"/>
        </w:rPr>
      </w:pPr>
      <w:r w:rsidRPr="004068C0">
        <w:rPr>
          <w:color w:val="000000"/>
          <w:sz w:val="28"/>
          <w:szCs w:val="28"/>
        </w:rPr>
        <w:t>Условно разрешенные виды использования:</w:t>
      </w:r>
    </w:p>
    <w:p w:rsidR="004068C0" w:rsidRPr="004068C0" w:rsidRDefault="004068C0" w:rsidP="004068C0">
      <w:pPr>
        <w:ind w:firstLine="709"/>
        <w:jc w:val="both"/>
        <w:rPr>
          <w:color w:val="000000"/>
          <w:sz w:val="28"/>
          <w:szCs w:val="28"/>
        </w:rPr>
      </w:pPr>
      <w:r w:rsidRPr="004068C0">
        <w:rPr>
          <w:color w:val="000000"/>
          <w:sz w:val="28"/>
          <w:szCs w:val="28"/>
        </w:rPr>
        <w:t>социальное обслуживание (3.2),</w:t>
      </w:r>
    </w:p>
    <w:p w:rsidR="004068C0" w:rsidRPr="004068C0" w:rsidRDefault="004068C0" w:rsidP="004068C0">
      <w:pPr>
        <w:ind w:firstLine="709"/>
        <w:jc w:val="both"/>
        <w:rPr>
          <w:spacing w:val="-2"/>
          <w:sz w:val="28"/>
          <w:szCs w:val="28"/>
        </w:rPr>
      </w:pPr>
      <w:r w:rsidRPr="004068C0">
        <w:rPr>
          <w:color w:val="000000"/>
          <w:sz w:val="28"/>
          <w:szCs w:val="28"/>
        </w:rPr>
        <w:t>среднее и высшее профессиональное образование (3.5.2),</w:t>
      </w:r>
    </w:p>
    <w:p w:rsidR="004068C0" w:rsidRPr="004068C0" w:rsidRDefault="004068C0" w:rsidP="004068C0">
      <w:pPr>
        <w:ind w:firstLine="709"/>
        <w:jc w:val="both"/>
        <w:rPr>
          <w:color w:val="000000"/>
          <w:sz w:val="28"/>
          <w:szCs w:val="28"/>
        </w:rPr>
      </w:pPr>
      <w:r w:rsidRPr="004068C0">
        <w:rPr>
          <w:color w:val="000000"/>
          <w:sz w:val="28"/>
          <w:szCs w:val="28"/>
        </w:rPr>
        <w:t>деловое управление (4.1),</w:t>
      </w:r>
    </w:p>
    <w:p w:rsidR="004068C0" w:rsidRPr="004068C0" w:rsidRDefault="004068C0" w:rsidP="004068C0">
      <w:pPr>
        <w:ind w:firstLine="709"/>
        <w:jc w:val="both"/>
        <w:rPr>
          <w:color w:val="000000"/>
          <w:sz w:val="28"/>
          <w:szCs w:val="28"/>
        </w:rPr>
      </w:pPr>
      <w:r w:rsidRPr="004068C0">
        <w:rPr>
          <w:color w:val="000000"/>
          <w:sz w:val="28"/>
          <w:szCs w:val="28"/>
        </w:rPr>
        <w:t>рынки (4.3),</w:t>
      </w:r>
    </w:p>
    <w:p w:rsidR="004068C0" w:rsidRPr="004068C0" w:rsidRDefault="004068C0" w:rsidP="004068C0">
      <w:pPr>
        <w:ind w:firstLine="709"/>
        <w:jc w:val="both"/>
        <w:rPr>
          <w:color w:val="000000"/>
          <w:sz w:val="28"/>
          <w:szCs w:val="28"/>
        </w:rPr>
      </w:pPr>
      <w:r w:rsidRPr="004068C0">
        <w:rPr>
          <w:color w:val="000000"/>
          <w:sz w:val="28"/>
          <w:szCs w:val="28"/>
        </w:rPr>
        <w:t>магазины (4.4),</w:t>
      </w:r>
    </w:p>
    <w:p w:rsidR="004068C0" w:rsidRPr="004068C0" w:rsidRDefault="004068C0" w:rsidP="004068C0">
      <w:pPr>
        <w:ind w:firstLine="709"/>
        <w:jc w:val="both"/>
        <w:rPr>
          <w:spacing w:val="-2"/>
          <w:sz w:val="28"/>
          <w:szCs w:val="28"/>
        </w:rPr>
      </w:pPr>
      <w:r w:rsidRPr="004068C0">
        <w:rPr>
          <w:spacing w:val="-2"/>
          <w:sz w:val="28"/>
          <w:szCs w:val="28"/>
        </w:rPr>
        <w:t>г</w:t>
      </w:r>
      <w:r w:rsidRPr="004068C0">
        <w:rPr>
          <w:color w:val="000000"/>
          <w:sz w:val="28"/>
          <w:szCs w:val="28"/>
        </w:rPr>
        <w:t>остиничное обслуживание (4.7),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pacing w:val="-2"/>
          <w:sz w:val="28"/>
          <w:szCs w:val="28"/>
        </w:rPr>
        <w:t>с</w:t>
      </w:r>
      <w:r w:rsidRPr="004068C0">
        <w:rPr>
          <w:color w:val="000000"/>
          <w:sz w:val="28"/>
          <w:szCs w:val="28"/>
        </w:rPr>
        <w:t>порт (5.1)</w:t>
      </w:r>
      <w:r w:rsidRPr="004068C0">
        <w:rPr>
          <w:sz w:val="28"/>
          <w:szCs w:val="28"/>
        </w:rPr>
        <w:t>.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Предельные (минимальные и (или) максимальные) размеры земельных уч</w:t>
      </w:r>
      <w:r w:rsidRPr="004068C0">
        <w:rPr>
          <w:sz w:val="28"/>
          <w:szCs w:val="28"/>
        </w:rPr>
        <w:t>а</w:t>
      </w:r>
      <w:r w:rsidRPr="004068C0">
        <w:rPr>
          <w:sz w:val="28"/>
          <w:szCs w:val="28"/>
        </w:rPr>
        <w:t>стков не подлежат установлению.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Предельные параметры разрешенного строительства, реконструкции объе</w:t>
      </w:r>
      <w:r w:rsidRPr="004068C0">
        <w:rPr>
          <w:sz w:val="28"/>
          <w:szCs w:val="28"/>
        </w:rPr>
        <w:t>к</w:t>
      </w:r>
      <w:r w:rsidRPr="004068C0">
        <w:rPr>
          <w:sz w:val="28"/>
          <w:szCs w:val="28"/>
        </w:rPr>
        <w:t xml:space="preserve">тов капитального строительства: 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минимальные отступы от границ земельного участка до места допустимого размещения зданий, строений, сооружений: наружная грань объектов капитальн</w:t>
      </w:r>
      <w:r w:rsidRPr="004068C0">
        <w:rPr>
          <w:sz w:val="28"/>
          <w:szCs w:val="28"/>
        </w:rPr>
        <w:t>о</w:t>
      </w:r>
      <w:r w:rsidRPr="004068C0">
        <w:rPr>
          <w:sz w:val="28"/>
          <w:szCs w:val="28"/>
        </w:rPr>
        <w:t>го строительства может располагаться по передней грани земельного участка (о</w:t>
      </w:r>
      <w:r w:rsidRPr="004068C0">
        <w:rPr>
          <w:sz w:val="28"/>
          <w:szCs w:val="28"/>
        </w:rPr>
        <w:t>т</w:t>
      </w:r>
      <w:r w:rsidRPr="004068C0">
        <w:rPr>
          <w:sz w:val="28"/>
          <w:szCs w:val="28"/>
        </w:rPr>
        <w:t>ступ до 0 м). Боковые и задние грани объектов капитального строительства ра</w:t>
      </w:r>
      <w:r w:rsidRPr="004068C0">
        <w:rPr>
          <w:sz w:val="28"/>
          <w:szCs w:val="28"/>
        </w:rPr>
        <w:t>з</w:t>
      </w:r>
      <w:r w:rsidRPr="004068C0">
        <w:rPr>
          <w:sz w:val="28"/>
          <w:szCs w:val="28"/>
        </w:rPr>
        <w:t xml:space="preserve">мещаются на расстоянии не менее 3 м от границ земельного участка. 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 xml:space="preserve">Предельная высота зданий, строений, сооружений – не более 40 м. 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 xml:space="preserve">Максимальный процент застройки в границах земельного участка – 80 %. </w:t>
      </w:r>
    </w:p>
    <w:p w:rsidR="004068C0" w:rsidRPr="004068C0" w:rsidRDefault="004068C0" w:rsidP="004068C0">
      <w:pPr>
        <w:ind w:firstLine="709"/>
        <w:jc w:val="both"/>
        <w:rPr>
          <w:sz w:val="28"/>
          <w:szCs w:val="28"/>
        </w:rPr>
      </w:pPr>
      <w:r w:rsidRPr="004068C0">
        <w:rPr>
          <w:sz w:val="28"/>
          <w:szCs w:val="28"/>
        </w:rPr>
        <w:t>Максимальный процент застройки подземного пространства в границах з</w:t>
      </w:r>
      <w:r w:rsidRPr="004068C0">
        <w:rPr>
          <w:sz w:val="28"/>
          <w:szCs w:val="28"/>
        </w:rPr>
        <w:t>е</w:t>
      </w:r>
      <w:r w:rsidRPr="004068C0">
        <w:rPr>
          <w:sz w:val="28"/>
          <w:szCs w:val="28"/>
        </w:rPr>
        <w:t>мельного участка – 100 %.».</w:t>
      </w:r>
    </w:p>
    <w:p w:rsidR="00807F75" w:rsidRPr="00807F75" w:rsidRDefault="00807F75" w:rsidP="00807F75">
      <w:pPr>
        <w:ind w:firstLine="709"/>
        <w:jc w:val="both"/>
        <w:rPr>
          <w:sz w:val="28"/>
          <w:szCs w:val="28"/>
        </w:rPr>
      </w:pPr>
      <w:r w:rsidRPr="00807F75">
        <w:rPr>
          <w:sz w:val="28"/>
          <w:szCs w:val="28"/>
        </w:rPr>
        <w:t>2. Рекомендовать Главе города Перми до 01.01.2020 внести проект решения Пермской городской Думы о внесении изменений в Правила землепользования и</w:t>
      </w:r>
      <w:r>
        <w:rPr>
          <w:sz w:val="28"/>
          <w:szCs w:val="28"/>
        </w:rPr>
        <w:t> </w:t>
      </w:r>
      <w:r w:rsidRPr="00807F75">
        <w:rPr>
          <w:sz w:val="28"/>
          <w:szCs w:val="28"/>
        </w:rPr>
        <w:t>застройки города Перми, утвержденные решением Пермской городской Думы от 26.06.2007 № 143, предусматривающий:</w:t>
      </w:r>
    </w:p>
    <w:p w:rsidR="00807F75" w:rsidRPr="00807F75" w:rsidRDefault="00807F75" w:rsidP="00807F75">
      <w:pPr>
        <w:ind w:firstLine="709"/>
        <w:jc w:val="both"/>
        <w:rPr>
          <w:sz w:val="28"/>
          <w:szCs w:val="28"/>
        </w:rPr>
      </w:pPr>
      <w:r w:rsidRPr="00807F75">
        <w:rPr>
          <w:sz w:val="28"/>
          <w:szCs w:val="28"/>
        </w:rPr>
        <w:t>2.1 отображение предельных параметров разрешенного строительства в ча</w:t>
      </w:r>
      <w:r w:rsidRPr="00807F75">
        <w:rPr>
          <w:sz w:val="28"/>
          <w:szCs w:val="28"/>
        </w:rPr>
        <w:t>с</w:t>
      </w:r>
      <w:r w:rsidRPr="00807F75">
        <w:rPr>
          <w:sz w:val="28"/>
          <w:szCs w:val="28"/>
        </w:rPr>
        <w:t>ти предельной высоты зданий, строений, сооружений зон охраны объектов кул</w:t>
      </w:r>
      <w:r w:rsidRPr="00807F75">
        <w:rPr>
          <w:sz w:val="28"/>
          <w:szCs w:val="28"/>
        </w:rPr>
        <w:t>ь</w:t>
      </w:r>
      <w:r w:rsidRPr="00807F75">
        <w:rPr>
          <w:sz w:val="28"/>
          <w:szCs w:val="28"/>
        </w:rPr>
        <w:t>турного наследия в Правилах землепользования и застройки города Перми;</w:t>
      </w:r>
    </w:p>
    <w:p w:rsidR="00807F75" w:rsidRDefault="00807F75" w:rsidP="00807F75">
      <w:pPr>
        <w:ind w:firstLine="709"/>
        <w:jc w:val="both"/>
        <w:rPr>
          <w:sz w:val="28"/>
          <w:szCs w:val="28"/>
        </w:rPr>
      </w:pPr>
      <w:r w:rsidRPr="00807F75">
        <w:rPr>
          <w:sz w:val="28"/>
          <w:szCs w:val="28"/>
        </w:rPr>
        <w:t>2.2 приведение требования по минимальным отступам от границы земел</w:t>
      </w:r>
      <w:r w:rsidRPr="00807F75">
        <w:rPr>
          <w:sz w:val="28"/>
          <w:szCs w:val="28"/>
        </w:rPr>
        <w:t>ь</w:t>
      </w:r>
      <w:r w:rsidRPr="00807F75">
        <w:rPr>
          <w:sz w:val="28"/>
          <w:szCs w:val="28"/>
        </w:rPr>
        <w:t>ного участка до места размещения объектов капитального строительства в отн</w:t>
      </w:r>
      <w:r w:rsidRPr="00807F75">
        <w:rPr>
          <w:sz w:val="28"/>
          <w:szCs w:val="28"/>
        </w:rPr>
        <w:t>о</w:t>
      </w:r>
      <w:r w:rsidRPr="00807F75">
        <w:rPr>
          <w:sz w:val="28"/>
          <w:szCs w:val="28"/>
        </w:rPr>
        <w:t>шении территориальной зоны ЦС-К «Зона общественных пространств и объектов культурного развития» в соответствие нормам градостроительного законодател</w:t>
      </w:r>
      <w:r w:rsidRPr="00807F75">
        <w:rPr>
          <w:sz w:val="28"/>
          <w:szCs w:val="28"/>
        </w:rPr>
        <w:t>ь</w:t>
      </w:r>
      <w:r w:rsidRPr="00807F75">
        <w:rPr>
          <w:sz w:val="28"/>
          <w:szCs w:val="28"/>
        </w:rPr>
        <w:t>ства.</w:t>
      </w:r>
    </w:p>
    <w:p w:rsidR="004068C0" w:rsidRPr="004068C0" w:rsidRDefault="00807F75" w:rsidP="004068C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4068C0" w:rsidRPr="004068C0">
        <w:rPr>
          <w:sz w:val="28"/>
          <w:szCs w:val="28"/>
        </w:rPr>
        <w:t>. Настоящее решение вступает в силу со дня его официального опублик</w:t>
      </w:r>
      <w:r w:rsidR="004068C0" w:rsidRPr="004068C0">
        <w:rPr>
          <w:sz w:val="28"/>
          <w:szCs w:val="28"/>
        </w:rPr>
        <w:t>о</w:t>
      </w:r>
      <w:r w:rsidR="004068C0" w:rsidRPr="004068C0">
        <w:rPr>
          <w:sz w:val="28"/>
          <w:szCs w:val="28"/>
        </w:rPr>
        <w:t>вания.</w:t>
      </w:r>
    </w:p>
    <w:p w:rsidR="004068C0" w:rsidRDefault="00807F75" w:rsidP="004068C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 w:rsidR="004068C0" w:rsidRPr="004068C0">
        <w:rPr>
          <w:sz w:val="28"/>
          <w:szCs w:val="28"/>
        </w:rPr>
        <w:t xml:space="preserve"> Опубликовать настоящее решение в печатном средстве массовой инфо</w:t>
      </w:r>
      <w:r w:rsidR="004068C0" w:rsidRPr="004068C0">
        <w:rPr>
          <w:sz w:val="28"/>
          <w:szCs w:val="28"/>
        </w:rPr>
        <w:t>р</w:t>
      </w:r>
      <w:r w:rsidR="004068C0" w:rsidRPr="004068C0">
        <w:rPr>
          <w:sz w:val="28"/>
          <w:szCs w:val="28"/>
        </w:rPr>
        <w:t>мации «Официальный бюллетень органов местного самоуправления муниципал</w:t>
      </w:r>
      <w:r w:rsidR="004068C0" w:rsidRPr="004068C0">
        <w:rPr>
          <w:sz w:val="28"/>
          <w:szCs w:val="28"/>
        </w:rPr>
        <w:t>ь</w:t>
      </w:r>
      <w:r w:rsidR="004068C0" w:rsidRPr="004068C0">
        <w:rPr>
          <w:sz w:val="28"/>
          <w:szCs w:val="28"/>
        </w:rPr>
        <w:t>ного образования город Пермь».</w:t>
      </w:r>
    </w:p>
    <w:p w:rsidR="008E4176" w:rsidRDefault="008E4176" w:rsidP="004068C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8E4176" w:rsidRPr="004068C0" w:rsidRDefault="008E4176" w:rsidP="004068C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4068C0" w:rsidRPr="004068C0" w:rsidRDefault="00807F75" w:rsidP="004068C0">
      <w:pPr>
        <w:ind w:firstLine="709"/>
        <w:jc w:val="both"/>
        <w:rPr>
          <w:sz w:val="28"/>
          <w:szCs w:val="28"/>
        </w:rPr>
      </w:pPr>
      <w:bookmarkStart w:id="0" w:name="sub_4"/>
      <w:r>
        <w:rPr>
          <w:sz w:val="28"/>
          <w:szCs w:val="28"/>
        </w:rPr>
        <w:lastRenderedPageBreak/>
        <w:t>5</w:t>
      </w:r>
      <w:r w:rsidR="004068C0" w:rsidRPr="004068C0">
        <w:rPr>
          <w:sz w:val="28"/>
          <w:szCs w:val="28"/>
        </w:rPr>
        <w:t>. Контроль за исполнением настоящего решения возложить на комитет Пермской городской Думы по вопросам градостроительства, планирования и развития территории.</w:t>
      </w:r>
      <w:bookmarkEnd w:id="0"/>
    </w:p>
    <w:p w:rsidR="004068C0" w:rsidRDefault="004068C0" w:rsidP="004068C0">
      <w:pPr>
        <w:tabs>
          <w:tab w:val="left" w:pos="8505"/>
        </w:tabs>
        <w:spacing w:before="720"/>
        <w:jc w:val="both"/>
        <w:rPr>
          <w:sz w:val="28"/>
          <w:szCs w:val="28"/>
        </w:rPr>
      </w:pPr>
      <w:r w:rsidRPr="004068C0">
        <w:rPr>
          <w:sz w:val="28"/>
          <w:szCs w:val="28"/>
        </w:rPr>
        <w:t xml:space="preserve">Председатель </w:t>
      </w:r>
    </w:p>
    <w:p w:rsidR="004068C0" w:rsidRPr="004068C0" w:rsidRDefault="004068C0" w:rsidP="004068C0">
      <w:pPr>
        <w:tabs>
          <w:tab w:val="left" w:pos="8505"/>
        </w:tabs>
        <w:jc w:val="both"/>
        <w:rPr>
          <w:sz w:val="28"/>
          <w:szCs w:val="28"/>
        </w:rPr>
      </w:pPr>
      <w:r w:rsidRPr="004068C0">
        <w:rPr>
          <w:sz w:val="28"/>
          <w:szCs w:val="28"/>
        </w:rPr>
        <w:t xml:space="preserve">Пермской городской Думы </w:t>
      </w:r>
      <w:r w:rsidRPr="004068C0">
        <w:rPr>
          <w:sz w:val="28"/>
          <w:szCs w:val="28"/>
        </w:rPr>
        <w:tab/>
        <w:t>Ю.А.Уткин</w:t>
      </w:r>
    </w:p>
    <w:p w:rsidR="004068C0" w:rsidRPr="004068C0" w:rsidRDefault="004068C0" w:rsidP="004068C0">
      <w:pPr>
        <w:tabs>
          <w:tab w:val="left" w:pos="8080"/>
        </w:tabs>
        <w:spacing w:before="720"/>
        <w:rPr>
          <w:sz w:val="28"/>
          <w:szCs w:val="28"/>
        </w:rPr>
      </w:pPr>
      <w:r w:rsidRPr="004068C0">
        <w:rPr>
          <w:sz w:val="28"/>
          <w:szCs w:val="28"/>
        </w:rPr>
        <w:t>Глава города Перми</w:t>
      </w:r>
      <w:r w:rsidRPr="004068C0">
        <w:rPr>
          <w:sz w:val="28"/>
          <w:szCs w:val="28"/>
        </w:rPr>
        <w:tab/>
      </w:r>
      <w:r>
        <w:rPr>
          <w:sz w:val="28"/>
          <w:szCs w:val="28"/>
        </w:rPr>
        <w:t xml:space="preserve"> </w:t>
      </w:r>
      <w:r w:rsidRPr="004068C0">
        <w:rPr>
          <w:sz w:val="28"/>
          <w:szCs w:val="28"/>
        </w:rPr>
        <w:t>Д.И.Самойлов</w:t>
      </w:r>
    </w:p>
    <w:p w:rsidR="00807F75" w:rsidRDefault="00807F75" w:rsidP="004068C0">
      <w:pPr>
        <w:ind w:left="6095"/>
        <w:rPr>
          <w:sz w:val="28"/>
          <w:szCs w:val="28"/>
        </w:rPr>
        <w:sectPr w:rsidR="00807F75" w:rsidSect="00E40B6A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567" w:bottom="1134" w:left="1418" w:header="709" w:footer="709" w:gutter="0"/>
          <w:cols w:space="708"/>
          <w:titlePg/>
          <w:docGrid w:linePitch="360"/>
        </w:sectPr>
      </w:pPr>
    </w:p>
    <w:p w:rsidR="004068C0" w:rsidRPr="004068C0" w:rsidRDefault="004068C0" w:rsidP="004068C0">
      <w:pPr>
        <w:ind w:left="6095"/>
        <w:rPr>
          <w:sz w:val="28"/>
          <w:szCs w:val="28"/>
        </w:rPr>
      </w:pPr>
      <w:r w:rsidRPr="004068C0">
        <w:rPr>
          <w:sz w:val="28"/>
          <w:szCs w:val="28"/>
        </w:rPr>
        <w:lastRenderedPageBreak/>
        <w:t>ПРИЛОЖЕНИЕ 1</w:t>
      </w:r>
    </w:p>
    <w:p w:rsidR="004068C0" w:rsidRPr="004068C0" w:rsidRDefault="004068C0" w:rsidP="004068C0">
      <w:pPr>
        <w:ind w:left="6095"/>
        <w:rPr>
          <w:sz w:val="28"/>
          <w:szCs w:val="28"/>
        </w:rPr>
      </w:pPr>
      <w:r w:rsidRPr="004068C0">
        <w:rPr>
          <w:sz w:val="28"/>
          <w:szCs w:val="28"/>
        </w:rPr>
        <w:t xml:space="preserve">к </w:t>
      </w:r>
      <w:hyperlink w:anchor="sub_0" w:history="1">
        <w:r w:rsidRPr="004068C0">
          <w:rPr>
            <w:sz w:val="28"/>
            <w:szCs w:val="28"/>
          </w:rPr>
          <w:t>решению</w:t>
        </w:r>
      </w:hyperlink>
    </w:p>
    <w:p w:rsidR="004068C0" w:rsidRDefault="004068C0" w:rsidP="004068C0">
      <w:pPr>
        <w:ind w:left="6095"/>
        <w:rPr>
          <w:sz w:val="28"/>
          <w:szCs w:val="28"/>
        </w:rPr>
      </w:pPr>
      <w:r w:rsidRPr="004068C0">
        <w:rPr>
          <w:sz w:val="28"/>
          <w:szCs w:val="28"/>
        </w:rPr>
        <w:t>Пермской городской Думы</w:t>
      </w:r>
    </w:p>
    <w:p w:rsidR="00E1149C" w:rsidRPr="004068C0" w:rsidRDefault="00E1149C" w:rsidP="004068C0">
      <w:pPr>
        <w:ind w:left="6095"/>
        <w:rPr>
          <w:sz w:val="28"/>
          <w:szCs w:val="28"/>
        </w:rPr>
      </w:pPr>
      <w:r>
        <w:rPr>
          <w:sz w:val="28"/>
          <w:szCs w:val="28"/>
        </w:rPr>
        <w:t>от 23.04.2019 № </w:t>
      </w:r>
      <w:r w:rsidR="008E4176">
        <w:rPr>
          <w:sz w:val="28"/>
          <w:szCs w:val="28"/>
        </w:rPr>
        <w:t xml:space="preserve"> 83</w:t>
      </w:r>
    </w:p>
    <w:p w:rsidR="004068C0" w:rsidRPr="004068C0" w:rsidRDefault="004068C0" w:rsidP="004068C0">
      <w:pPr>
        <w:rPr>
          <w:sz w:val="28"/>
          <w:szCs w:val="28"/>
        </w:rPr>
      </w:pPr>
    </w:p>
    <w:p w:rsidR="004068C0" w:rsidRPr="004068C0" w:rsidRDefault="004068C0" w:rsidP="004068C0">
      <w:pPr>
        <w:tabs>
          <w:tab w:val="left" w:pos="142"/>
        </w:tabs>
        <w:rPr>
          <w:sz w:val="28"/>
          <w:szCs w:val="28"/>
        </w:rPr>
      </w:pPr>
    </w:p>
    <w:p w:rsidR="004068C0" w:rsidRPr="004068C0" w:rsidRDefault="004068C0" w:rsidP="004068C0">
      <w:pPr>
        <w:tabs>
          <w:tab w:val="left" w:pos="142"/>
        </w:tabs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Фрагмент карты</w:t>
      </w:r>
    </w:p>
    <w:p w:rsidR="004068C0" w:rsidRPr="004068C0" w:rsidRDefault="004068C0" w:rsidP="004068C0">
      <w:pPr>
        <w:tabs>
          <w:tab w:val="left" w:pos="142"/>
        </w:tabs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статьи 49 Правил землепользования и застройки города Перми,</w:t>
      </w:r>
    </w:p>
    <w:p w:rsidR="004068C0" w:rsidRPr="004068C0" w:rsidRDefault="004068C0" w:rsidP="004068C0">
      <w:pPr>
        <w:tabs>
          <w:tab w:val="left" w:pos="142"/>
        </w:tabs>
        <w:jc w:val="center"/>
        <w:rPr>
          <w:b/>
          <w:color w:val="000000"/>
          <w:spacing w:val="-2"/>
          <w:sz w:val="28"/>
          <w:szCs w:val="28"/>
        </w:rPr>
      </w:pPr>
      <w:r w:rsidRPr="004068C0">
        <w:rPr>
          <w:b/>
          <w:color w:val="000000"/>
          <w:spacing w:val="-2"/>
          <w:sz w:val="28"/>
          <w:szCs w:val="28"/>
        </w:rPr>
        <w:t>предусматривающий:</w:t>
      </w:r>
    </w:p>
    <w:p w:rsidR="00E1149C" w:rsidRDefault="004068C0" w:rsidP="004068C0">
      <w:pPr>
        <w:tabs>
          <w:tab w:val="left" w:pos="142"/>
        </w:tabs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изменение границ территориальных зон обслуживания и деловой активности местного значения (Ц-2) и производственно-коммунальных объектов IV класса вредности (ПК-4) путем установления территориальной зоны</w:t>
      </w:r>
    </w:p>
    <w:p w:rsidR="00E1149C" w:rsidRDefault="004068C0" w:rsidP="004068C0">
      <w:pPr>
        <w:tabs>
          <w:tab w:val="left" w:pos="142"/>
        </w:tabs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общественных пространств и объектов культурного развития (ЦС-К) в отношении территории, включающей земельный участок</w:t>
      </w:r>
    </w:p>
    <w:p w:rsidR="00E1149C" w:rsidRDefault="004068C0" w:rsidP="004068C0">
      <w:pPr>
        <w:tabs>
          <w:tab w:val="left" w:pos="142"/>
        </w:tabs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с кадастровым номером 59:01:0000000:1012 по ул. Советской, 1</w:t>
      </w:r>
    </w:p>
    <w:p w:rsidR="004068C0" w:rsidRPr="004068C0" w:rsidRDefault="004068C0" w:rsidP="004068C0">
      <w:pPr>
        <w:tabs>
          <w:tab w:val="left" w:pos="142"/>
        </w:tabs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 xml:space="preserve">в Ленинском районе </w:t>
      </w:r>
      <w:bookmarkStart w:id="1" w:name="_GoBack"/>
      <w:bookmarkEnd w:id="1"/>
      <w:r w:rsidRPr="004068C0">
        <w:rPr>
          <w:b/>
          <w:sz w:val="28"/>
          <w:szCs w:val="28"/>
        </w:rPr>
        <w:t>города Перми;</w:t>
      </w:r>
      <w:r w:rsidRPr="004068C0">
        <w:rPr>
          <w:sz w:val="28"/>
          <w:szCs w:val="28"/>
        </w:rPr>
        <w:t xml:space="preserve"> </w:t>
      </w:r>
    </w:p>
    <w:p w:rsidR="00E1149C" w:rsidRDefault="004068C0" w:rsidP="004068C0">
      <w:pPr>
        <w:jc w:val="center"/>
        <w:rPr>
          <w:b/>
          <w:color w:val="000000"/>
          <w:spacing w:val="-2"/>
          <w:sz w:val="28"/>
          <w:szCs w:val="28"/>
        </w:rPr>
      </w:pPr>
      <w:r w:rsidRPr="004068C0">
        <w:rPr>
          <w:b/>
          <w:color w:val="000000"/>
          <w:spacing w:val="-2"/>
          <w:sz w:val="28"/>
          <w:szCs w:val="28"/>
        </w:rPr>
        <w:t xml:space="preserve">изменение границ территории общего пользования – скверы, бульвары </w:t>
      </w:r>
    </w:p>
    <w:p w:rsidR="00E1149C" w:rsidRDefault="004068C0" w:rsidP="004068C0">
      <w:pPr>
        <w:jc w:val="center"/>
        <w:rPr>
          <w:b/>
          <w:sz w:val="28"/>
          <w:szCs w:val="28"/>
        </w:rPr>
      </w:pPr>
      <w:r w:rsidRPr="004068C0">
        <w:rPr>
          <w:b/>
          <w:color w:val="000000"/>
          <w:spacing w:val="-2"/>
          <w:sz w:val="28"/>
          <w:szCs w:val="28"/>
        </w:rPr>
        <w:t xml:space="preserve">(ТОП-1) </w:t>
      </w:r>
      <w:r w:rsidRPr="004068C0">
        <w:rPr>
          <w:b/>
          <w:sz w:val="28"/>
          <w:szCs w:val="28"/>
        </w:rPr>
        <w:t>и территориальной зоны обслуживания и деловой активности</w:t>
      </w:r>
    </w:p>
    <w:p w:rsidR="00E1149C" w:rsidRDefault="004068C0" w:rsidP="004068C0">
      <w:pPr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городского центра (Ц-1) путем включения в границы</w:t>
      </w:r>
    </w:p>
    <w:p w:rsidR="00E1149C" w:rsidRDefault="004068C0" w:rsidP="004068C0">
      <w:pPr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территориальной зоны Ц-1 территории, включающей земельный участок</w:t>
      </w:r>
    </w:p>
    <w:p w:rsidR="004068C0" w:rsidRPr="004068C0" w:rsidRDefault="004068C0" w:rsidP="004068C0">
      <w:pPr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с кадастровым номером 59:01:4418026:20 в Ленинском районе города Перми;</w:t>
      </w:r>
    </w:p>
    <w:p w:rsidR="00E1149C" w:rsidRDefault="004068C0" w:rsidP="004068C0">
      <w:pPr>
        <w:jc w:val="center"/>
        <w:rPr>
          <w:b/>
          <w:sz w:val="28"/>
          <w:szCs w:val="28"/>
        </w:rPr>
      </w:pPr>
      <w:r w:rsidRPr="004068C0">
        <w:rPr>
          <w:b/>
          <w:color w:val="000000"/>
          <w:spacing w:val="-2"/>
          <w:sz w:val="28"/>
          <w:szCs w:val="28"/>
        </w:rPr>
        <w:t xml:space="preserve">в границах территориальной зоны </w:t>
      </w:r>
      <w:r w:rsidRPr="004068C0">
        <w:rPr>
          <w:b/>
          <w:sz w:val="28"/>
          <w:szCs w:val="28"/>
        </w:rPr>
        <w:t>обслуживания и деловой активности</w:t>
      </w:r>
    </w:p>
    <w:p w:rsidR="00E1149C" w:rsidRDefault="004068C0" w:rsidP="004068C0">
      <w:pPr>
        <w:jc w:val="center"/>
        <w:rPr>
          <w:b/>
          <w:color w:val="000000"/>
          <w:spacing w:val="-2"/>
          <w:sz w:val="28"/>
          <w:szCs w:val="28"/>
        </w:rPr>
      </w:pPr>
      <w:r w:rsidRPr="004068C0">
        <w:rPr>
          <w:b/>
          <w:sz w:val="28"/>
          <w:szCs w:val="28"/>
        </w:rPr>
        <w:t>городского центра</w:t>
      </w:r>
      <w:r w:rsidRPr="004068C0">
        <w:rPr>
          <w:b/>
          <w:color w:val="000000"/>
          <w:spacing w:val="-2"/>
          <w:sz w:val="28"/>
          <w:szCs w:val="28"/>
        </w:rPr>
        <w:t xml:space="preserve"> Ц-1 установление подзоны Ц-1 (50)</w:t>
      </w:r>
    </w:p>
    <w:p w:rsidR="00E1149C" w:rsidRDefault="004068C0" w:rsidP="004068C0">
      <w:pPr>
        <w:jc w:val="center"/>
        <w:rPr>
          <w:b/>
          <w:sz w:val="28"/>
          <w:szCs w:val="28"/>
        </w:rPr>
      </w:pPr>
      <w:r w:rsidRPr="004068C0">
        <w:rPr>
          <w:b/>
          <w:color w:val="000000"/>
          <w:spacing w:val="-2"/>
          <w:sz w:val="28"/>
          <w:szCs w:val="28"/>
          <w:lang w:val="en-US"/>
        </w:rPr>
        <w:t>c</w:t>
      </w:r>
      <w:r w:rsidRPr="004068C0">
        <w:rPr>
          <w:b/>
          <w:color w:val="000000"/>
          <w:spacing w:val="-2"/>
          <w:sz w:val="28"/>
          <w:szCs w:val="28"/>
        </w:rPr>
        <w:t> параметром п</w:t>
      </w:r>
      <w:r w:rsidRPr="004068C0">
        <w:rPr>
          <w:b/>
          <w:sz w:val="28"/>
          <w:szCs w:val="28"/>
        </w:rPr>
        <w:t>редельной высоты зданий, строений, сооружений</w:t>
      </w:r>
    </w:p>
    <w:p w:rsidR="004068C0" w:rsidRPr="004068C0" w:rsidRDefault="004068C0" w:rsidP="004068C0">
      <w:pPr>
        <w:jc w:val="center"/>
        <w:rPr>
          <w:b/>
          <w:color w:val="000000"/>
          <w:spacing w:val="-2"/>
          <w:sz w:val="28"/>
          <w:szCs w:val="28"/>
        </w:rPr>
      </w:pPr>
      <w:r w:rsidRPr="004068C0">
        <w:rPr>
          <w:b/>
          <w:sz w:val="28"/>
          <w:szCs w:val="28"/>
        </w:rPr>
        <w:t>не более 50</w:t>
      </w:r>
      <w:r w:rsidRPr="004068C0">
        <w:rPr>
          <w:sz w:val="28"/>
          <w:szCs w:val="28"/>
        </w:rPr>
        <w:t> </w:t>
      </w:r>
      <w:r w:rsidRPr="004068C0">
        <w:rPr>
          <w:b/>
          <w:sz w:val="28"/>
          <w:szCs w:val="28"/>
        </w:rPr>
        <w:t>м</w:t>
      </w:r>
      <w:r w:rsidRPr="004068C0">
        <w:rPr>
          <w:b/>
          <w:color w:val="000000"/>
          <w:spacing w:val="-2"/>
          <w:sz w:val="28"/>
          <w:szCs w:val="28"/>
        </w:rPr>
        <w:t xml:space="preserve"> в отношении </w:t>
      </w:r>
      <w:r w:rsidRPr="004068C0">
        <w:rPr>
          <w:b/>
          <w:sz w:val="28"/>
          <w:szCs w:val="28"/>
        </w:rPr>
        <w:t>территории, включающей земельный участок с кадастровым номером 59:01:4418026:20 в Ленинском районе города Перми</w:t>
      </w:r>
    </w:p>
    <w:p w:rsidR="004068C0" w:rsidRPr="004068C0" w:rsidRDefault="004068C0" w:rsidP="004068C0">
      <w:pPr>
        <w:tabs>
          <w:tab w:val="left" w:pos="8629"/>
        </w:tabs>
        <w:jc w:val="center"/>
        <w:rPr>
          <w:sz w:val="28"/>
          <w:szCs w:val="28"/>
        </w:rPr>
      </w:pPr>
    </w:p>
    <w:p w:rsidR="004068C0" w:rsidRPr="004068C0" w:rsidRDefault="004068C0" w:rsidP="004068C0">
      <w:pPr>
        <w:jc w:val="center"/>
        <w:rPr>
          <w:sz w:val="28"/>
          <w:szCs w:val="28"/>
        </w:rPr>
      </w:pPr>
    </w:p>
    <w:p w:rsidR="004068C0" w:rsidRPr="004068C0" w:rsidRDefault="004068C0" w:rsidP="004068C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145030" cy="1385570"/>
            <wp:effectExtent l="0" t="0" r="7620" b="5080"/>
            <wp:docPr id="7" name="Рисунок 7" descr="картинка 2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а 2500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0858" t="52809" r="17165" b="19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030" cy="138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8C0" w:rsidRPr="004068C0" w:rsidRDefault="004068C0" w:rsidP="004068C0">
      <w:pPr>
        <w:jc w:val="center"/>
        <w:rPr>
          <w:sz w:val="28"/>
          <w:szCs w:val="28"/>
        </w:rPr>
      </w:pPr>
    </w:p>
    <w:p w:rsidR="004068C0" w:rsidRPr="004068C0" w:rsidRDefault="004068C0" w:rsidP="004068C0">
      <w:pPr>
        <w:jc w:val="center"/>
        <w:rPr>
          <w:sz w:val="28"/>
          <w:szCs w:val="28"/>
        </w:rPr>
        <w:sectPr w:rsidR="004068C0" w:rsidRPr="004068C0" w:rsidSect="00E40B6A">
          <w:pgSz w:w="11906" w:h="16838"/>
          <w:pgMar w:top="1134" w:right="567" w:bottom="1134" w:left="1418" w:header="709" w:footer="709" w:gutter="0"/>
          <w:cols w:space="708"/>
          <w:titlePg/>
          <w:docGrid w:linePitch="360"/>
        </w:sectPr>
      </w:pPr>
      <w:r w:rsidRPr="004068C0">
        <w:rPr>
          <w:sz w:val="28"/>
          <w:szCs w:val="28"/>
        </w:rPr>
        <w:t>1:25000</w:t>
      </w:r>
    </w:p>
    <w:p w:rsidR="004068C0" w:rsidRPr="004068C0" w:rsidRDefault="004068C0" w:rsidP="004068C0">
      <w:pPr>
        <w:ind w:left="6095"/>
        <w:rPr>
          <w:sz w:val="28"/>
          <w:szCs w:val="28"/>
        </w:rPr>
      </w:pPr>
      <w:r w:rsidRPr="004068C0">
        <w:rPr>
          <w:sz w:val="28"/>
          <w:szCs w:val="28"/>
        </w:rPr>
        <w:lastRenderedPageBreak/>
        <w:t>ПРИЛОЖЕНИЕ 2</w:t>
      </w:r>
    </w:p>
    <w:p w:rsidR="004068C0" w:rsidRPr="004068C0" w:rsidRDefault="004068C0" w:rsidP="004068C0">
      <w:pPr>
        <w:ind w:left="6095"/>
        <w:rPr>
          <w:sz w:val="28"/>
          <w:szCs w:val="28"/>
        </w:rPr>
      </w:pPr>
      <w:r w:rsidRPr="004068C0">
        <w:rPr>
          <w:sz w:val="28"/>
          <w:szCs w:val="28"/>
        </w:rPr>
        <w:t xml:space="preserve">к </w:t>
      </w:r>
      <w:hyperlink w:anchor="sub_0" w:history="1">
        <w:r w:rsidRPr="004068C0">
          <w:rPr>
            <w:sz w:val="28"/>
            <w:szCs w:val="28"/>
          </w:rPr>
          <w:t>решению</w:t>
        </w:r>
      </w:hyperlink>
    </w:p>
    <w:p w:rsidR="004068C0" w:rsidRDefault="004068C0" w:rsidP="004068C0">
      <w:pPr>
        <w:ind w:left="6095"/>
        <w:rPr>
          <w:sz w:val="28"/>
          <w:szCs w:val="28"/>
        </w:rPr>
      </w:pPr>
      <w:r w:rsidRPr="004068C0">
        <w:rPr>
          <w:sz w:val="28"/>
          <w:szCs w:val="28"/>
        </w:rPr>
        <w:t>Пермской городской Думы</w:t>
      </w:r>
    </w:p>
    <w:p w:rsidR="00E1149C" w:rsidRPr="004068C0" w:rsidRDefault="00E1149C" w:rsidP="004068C0">
      <w:pPr>
        <w:ind w:left="6095"/>
        <w:rPr>
          <w:sz w:val="28"/>
          <w:szCs w:val="28"/>
        </w:rPr>
      </w:pPr>
      <w:r w:rsidRPr="00E1149C">
        <w:rPr>
          <w:sz w:val="28"/>
          <w:szCs w:val="28"/>
        </w:rPr>
        <w:t>от 23.04.2019 №</w:t>
      </w:r>
      <w:r w:rsidR="008E4176">
        <w:rPr>
          <w:sz w:val="28"/>
          <w:szCs w:val="28"/>
        </w:rPr>
        <w:t xml:space="preserve"> 83</w:t>
      </w:r>
    </w:p>
    <w:p w:rsidR="004068C0" w:rsidRPr="004068C0" w:rsidRDefault="004068C0" w:rsidP="004068C0">
      <w:pPr>
        <w:rPr>
          <w:sz w:val="28"/>
          <w:szCs w:val="28"/>
        </w:rPr>
      </w:pPr>
    </w:p>
    <w:p w:rsidR="004068C0" w:rsidRPr="004068C0" w:rsidRDefault="004068C0" w:rsidP="004068C0">
      <w:pPr>
        <w:tabs>
          <w:tab w:val="left" w:pos="142"/>
        </w:tabs>
        <w:rPr>
          <w:sz w:val="28"/>
          <w:szCs w:val="28"/>
        </w:rPr>
      </w:pPr>
    </w:p>
    <w:p w:rsidR="004068C0" w:rsidRPr="004068C0" w:rsidRDefault="004068C0" w:rsidP="004068C0">
      <w:pPr>
        <w:tabs>
          <w:tab w:val="left" w:pos="142"/>
        </w:tabs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Фрагмент карты</w:t>
      </w:r>
    </w:p>
    <w:p w:rsidR="004068C0" w:rsidRPr="004068C0" w:rsidRDefault="004068C0" w:rsidP="004068C0">
      <w:pPr>
        <w:tabs>
          <w:tab w:val="left" w:pos="142"/>
        </w:tabs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статьи 49.8 Правил землепользования и застройки города Перми,</w:t>
      </w:r>
    </w:p>
    <w:p w:rsidR="004068C0" w:rsidRPr="004068C0" w:rsidRDefault="004068C0" w:rsidP="004068C0">
      <w:pPr>
        <w:autoSpaceDE w:val="0"/>
        <w:autoSpaceDN w:val="0"/>
        <w:adjustRightInd w:val="0"/>
        <w:jc w:val="center"/>
        <w:rPr>
          <w:b/>
          <w:color w:val="000000"/>
          <w:spacing w:val="-2"/>
          <w:sz w:val="28"/>
          <w:szCs w:val="28"/>
        </w:rPr>
      </w:pPr>
      <w:r w:rsidRPr="004068C0">
        <w:rPr>
          <w:b/>
          <w:color w:val="000000"/>
          <w:spacing w:val="-2"/>
          <w:sz w:val="28"/>
          <w:szCs w:val="28"/>
        </w:rPr>
        <w:t>предусматривающий:</w:t>
      </w:r>
    </w:p>
    <w:p w:rsidR="00E1149C" w:rsidRDefault="004068C0" w:rsidP="004068C0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исключение из границ зоны действия параметра по предельной высоте</w:t>
      </w:r>
    </w:p>
    <w:p w:rsidR="00E1149C" w:rsidRDefault="004068C0" w:rsidP="004068C0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разрешенного строительства и реконструкции объектов</w:t>
      </w:r>
      <w:r w:rsidR="00E1149C">
        <w:rPr>
          <w:b/>
          <w:sz w:val="28"/>
          <w:szCs w:val="28"/>
        </w:rPr>
        <w:t xml:space="preserve"> </w:t>
      </w:r>
      <w:r w:rsidRPr="004068C0">
        <w:rPr>
          <w:b/>
          <w:sz w:val="28"/>
          <w:szCs w:val="28"/>
        </w:rPr>
        <w:t>капитального</w:t>
      </w:r>
    </w:p>
    <w:p w:rsidR="00E1149C" w:rsidRDefault="004068C0" w:rsidP="004068C0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строительства не более 20 м территории, включающей земельный участок с кадастровым номером 59:01:0000000:1012 по ул. Советской, 1</w:t>
      </w:r>
    </w:p>
    <w:p w:rsidR="004068C0" w:rsidRPr="004068C0" w:rsidRDefault="004068C0" w:rsidP="004068C0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в Ленинском районе города Перми;</w:t>
      </w:r>
    </w:p>
    <w:p w:rsidR="008E4176" w:rsidRDefault="004068C0" w:rsidP="004068C0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 xml:space="preserve">исключение из границ зоны действия параметра по предельной высоте </w:t>
      </w:r>
    </w:p>
    <w:p w:rsidR="00E1149C" w:rsidRDefault="004068C0" w:rsidP="004068C0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4068C0">
        <w:rPr>
          <w:b/>
          <w:sz w:val="28"/>
          <w:szCs w:val="28"/>
        </w:rPr>
        <w:t>разрешенного строительства и реконструкции объектов капитального</w:t>
      </w:r>
    </w:p>
    <w:p w:rsidR="004068C0" w:rsidRPr="004068C0" w:rsidRDefault="004068C0" w:rsidP="004068C0">
      <w:pPr>
        <w:autoSpaceDE w:val="0"/>
        <w:autoSpaceDN w:val="0"/>
        <w:adjustRightInd w:val="0"/>
        <w:jc w:val="center"/>
        <w:rPr>
          <w:b/>
          <w:color w:val="000000"/>
          <w:spacing w:val="-2"/>
          <w:sz w:val="28"/>
          <w:szCs w:val="28"/>
        </w:rPr>
      </w:pPr>
      <w:r w:rsidRPr="004068C0">
        <w:rPr>
          <w:b/>
          <w:sz w:val="28"/>
          <w:szCs w:val="28"/>
        </w:rPr>
        <w:t>строительства не более 20 м территории, включающей земельный участок с кадастровым номером 59:01:4418026:20 в Ленинском районе города Перми</w:t>
      </w:r>
    </w:p>
    <w:p w:rsidR="004068C0" w:rsidRPr="004068C0" w:rsidRDefault="004068C0" w:rsidP="004068C0">
      <w:pPr>
        <w:tabs>
          <w:tab w:val="left" w:pos="142"/>
        </w:tabs>
        <w:jc w:val="center"/>
        <w:rPr>
          <w:sz w:val="28"/>
          <w:szCs w:val="28"/>
        </w:rPr>
      </w:pPr>
    </w:p>
    <w:p w:rsidR="004068C0" w:rsidRPr="004068C0" w:rsidRDefault="004068C0" w:rsidP="004068C0">
      <w:pPr>
        <w:tabs>
          <w:tab w:val="left" w:pos="142"/>
        </w:tabs>
        <w:jc w:val="center"/>
        <w:rPr>
          <w:sz w:val="28"/>
          <w:szCs w:val="28"/>
        </w:rPr>
      </w:pPr>
    </w:p>
    <w:p w:rsidR="004068C0" w:rsidRPr="004068C0" w:rsidRDefault="004068C0" w:rsidP="004068C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068195" cy="1238250"/>
            <wp:effectExtent l="0" t="0" r="8255" b="0"/>
            <wp:docPr id="6" name="Рисунок 6" descr="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850" t="35220" r="35867" b="53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19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8C0" w:rsidRPr="004068C0" w:rsidRDefault="004068C0" w:rsidP="004068C0">
      <w:pPr>
        <w:jc w:val="center"/>
        <w:rPr>
          <w:sz w:val="28"/>
          <w:szCs w:val="28"/>
        </w:rPr>
      </w:pPr>
      <w:r w:rsidRPr="004068C0">
        <w:rPr>
          <w:sz w:val="28"/>
          <w:szCs w:val="28"/>
        </w:rPr>
        <w:t>1:25000</w:t>
      </w:r>
    </w:p>
    <w:p w:rsidR="004068C0" w:rsidRPr="004068C0" w:rsidRDefault="004068C0" w:rsidP="004068C0">
      <w:pPr>
        <w:spacing w:line="276" w:lineRule="auto"/>
        <w:ind w:firstLine="709"/>
        <w:jc w:val="both"/>
        <w:rPr>
          <w:b/>
          <w:sz w:val="28"/>
        </w:rPr>
      </w:pPr>
    </w:p>
    <w:p w:rsidR="00DB3FE4" w:rsidRDefault="00DB3FE4" w:rsidP="009E1FC0">
      <w:pPr>
        <w:pStyle w:val="ad"/>
        <w:tabs>
          <w:tab w:val="right" w:pos="9915"/>
        </w:tabs>
        <w:rPr>
          <w:sz w:val="24"/>
          <w:szCs w:val="24"/>
        </w:rPr>
      </w:pPr>
    </w:p>
    <w:p w:rsidR="009E1FC0" w:rsidRDefault="009E1FC0" w:rsidP="009E1FC0">
      <w:pPr>
        <w:pStyle w:val="ad"/>
        <w:tabs>
          <w:tab w:val="right" w:pos="9915"/>
        </w:tabs>
        <w:rPr>
          <w:sz w:val="24"/>
          <w:szCs w:val="24"/>
        </w:rPr>
      </w:pPr>
    </w:p>
    <w:p w:rsidR="009E1FC0" w:rsidRDefault="009E1FC0" w:rsidP="009E1FC0">
      <w:pPr>
        <w:pStyle w:val="ad"/>
        <w:tabs>
          <w:tab w:val="right" w:pos="9915"/>
        </w:tabs>
        <w:rPr>
          <w:sz w:val="24"/>
          <w:szCs w:val="24"/>
        </w:rPr>
      </w:pPr>
    </w:p>
    <w:p w:rsidR="009E1FC0" w:rsidRDefault="009E1FC0" w:rsidP="009E1FC0">
      <w:pPr>
        <w:pStyle w:val="ad"/>
        <w:tabs>
          <w:tab w:val="right" w:pos="9915"/>
        </w:tabs>
        <w:rPr>
          <w:sz w:val="24"/>
          <w:szCs w:val="24"/>
        </w:rPr>
      </w:pPr>
    </w:p>
    <w:p w:rsidR="009E1FC0" w:rsidRDefault="009E1FC0" w:rsidP="009E1FC0">
      <w:pPr>
        <w:pStyle w:val="ad"/>
        <w:tabs>
          <w:tab w:val="right" w:pos="9915"/>
        </w:tabs>
        <w:rPr>
          <w:sz w:val="24"/>
          <w:szCs w:val="24"/>
        </w:rPr>
      </w:pPr>
    </w:p>
    <w:p w:rsidR="009E1FC0" w:rsidRDefault="009E1FC0" w:rsidP="009E1FC0">
      <w:pPr>
        <w:pStyle w:val="ad"/>
        <w:tabs>
          <w:tab w:val="right" w:pos="9915"/>
        </w:tabs>
        <w:rPr>
          <w:sz w:val="24"/>
          <w:szCs w:val="24"/>
        </w:rPr>
      </w:pPr>
    </w:p>
    <w:p w:rsidR="009E1FC0" w:rsidRDefault="009E1FC0" w:rsidP="009E1FC0">
      <w:pPr>
        <w:pStyle w:val="ad"/>
        <w:tabs>
          <w:tab w:val="right" w:pos="9915"/>
        </w:tabs>
        <w:rPr>
          <w:sz w:val="24"/>
          <w:szCs w:val="24"/>
        </w:rPr>
      </w:pPr>
    </w:p>
    <w:p w:rsidR="00405917" w:rsidRDefault="00405917" w:rsidP="009E1FC0">
      <w:pPr>
        <w:pStyle w:val="ad"/>
        <w:tabs>
          <w:tab w:val="right" w:pos="9915"/>
        </w:tabs>
        <w:rPr>
          <w:sz w:val="24"/>
          <w:szCs w:val="24"/>
        </w:rPr>
      </w:pPr>
    </w:p>
    <w:p w:rsidR="00405917" w:rsidRPr="00405917" w:rsidRDefault="00405917" w:rsidP="00405917"/>
    <w:p w:rsidR="00405917" w:rsidRPr="00405917" w:rsidRDefault="00405917" w:rsidP="00405917"/>
    <w:p w:rsidR="00405917" w:rsidRPr="00405917" w:rsidRDefault="00405917" w:rsidP="00405917"/>
    <w:p w:rsidR="00405917" w:rsidRPr="00405917" w:rsidRDefault="00405917" w:rsidP="00405917"/>
    <w:p w:rsidR="00405917" w:rsidRPr="00405917" w:rsidRDefault="00405917" w:rsidP="00405917"/>
    <w:p w:rsidR="00405917" w:rsidRPr="00405917" w:rsidRDefault="00405917" w:rsidP="00405917"/>
    <w:p w:rsidR="00405917" w:rsidRPr="00405917" w:rsidRDefault="00405917" w:rsidP="00405917"/>
    <w:p w:rsidR="00405917" w:rsidRPr="00405917" w:rsidRDefault="00405917" w:rsidP="00405917"/>
    <w:sectPr w:rsidR="00405917" w:rsidRPr="00405917" w:rsidSect="004068C0">
      <w:headerReference w:type="default" r:id="rId16"/>
      <w:pgSz w:w="11906" w:h="16838" w:code="9"/>
      <w:pgMar w:top="1134" w:right="567" w:bottom="1134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33CE9" w:rsidRDefault="00E33CE9">
      <w:r>
        <w:separator/>
      </w:r>
    </w:p>
  </w:endnote>
  <w:endnote w:type="continuationSeparator" w:id="0">
    <w:p w:rsidR="00E33CE9" w:rsidRDefault="00E33CE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nsultant">
    <w:altName w:val="Courier New"/>
    <w:charset w:val="00"/>
    <w:family w:val="modern"/>
    <w:pitch w:val="fixed"/>
    <w:sig w:usb0="00000203" w:usb1="00000000" w:usb2="00000000" w:usb3="00000000" w:csb0="00000005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7F75" w:rsidRDefault="00807F75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68C0" w:rsidRDefault="004068C0">
    <w:pPr>
      <w:pStyle w:val="a8"/>
      <w:rPr>
        <w:lang w:val="en-US"/>
      </w:rPr>
    </w:pPr>
    <w:r>
      <w:rPr>
        <w:lang w:val="en-US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7F75" w:rsidRDefault="00807F75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33CE9" w:rsidRDefault="00E33CE9">
      <w:r>
        <w:separator/>
      </w:r>
    </w:p>
  </w:footnote>
  <w:footnote w:type="continuationSeparator" w:id="0">
    <w:p w:rsidR="00E33CE9" w:rsidRDefault="00E33CE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68C0" w:rsidRDefault="00906A20">
    <w:pPr>
      <w:pStyle w:val="ab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 w:rsidR="004068C0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4068C0" w:rsidRDefault="004068C0">
    <w:pPr>
      <w:pStyle w:val="ab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68C0" w:rsidRPr="00807F75" w:rsidRDefault="00906A20">
    <w:pPr>
      <w:pStyle w:val="ab"/>
      <w:framePr w:wrap="around" w:vAnchor="text" w:hAnchor="margin" w:xAlign="center" w:y="1"/>
      <w:rPr>
        <w:rStyle w:val="aa"/>
        <w:sz w:val="28"/>
        <w:szCs w:val="28"/>
      </w:rPr>
    </w:pPr>
    <w:r w:rsidRPr="00807F75">
      <w:rPr>
        <w:rStyle w:val="aa"/>
        <w:sz w:val="28"/>
        <w:szCs w:val="28"/>
      </w:rPr>
      <w:fldChar w:fldCharType="begin"/>
    </w:r>
    <w:r w:rsidR="004068C0" w:rsidRPr="00807F75">
      <w:rPr>
        <w:rStyle w:val="aa"/>
        <w:sz w:val="28"/>
        <w:szCs w:val="28"/>
      </w:rPr>
      <w:instrText xml:space="preserve">PAGE  </w:instrText>
    </w:r>
    <w:r w:rsidRPr="00807F75">
      <w:rPr>
        <w:rStyle w:val="aa"/>
        <w:sz w:val="28"/>
        <w:szCs w:val="28"/>
      </w:rPr>
      <w:fldChar w:fldCharType="separate"/>
    </w:r>
    <w:r w:rsidR="005C117C">
      <w:rPr>
        <w:rStyle w:val="aa"/>
        <w:noProof/>
        <w:sz w:val="28"/>
        <w:szCs w:val="28"/>
      </w:rPr>
      <w:t>5</w:t>
    </w:r>
    <w:r w:rsidRPr="00807F75">
      <w:rPr>
        <w:rStyle w:val="aa"/>
        <w:sz w:val="28"/>
        <w:szCs w:val="28"/>
      </w:rPr>
      <w:fldChar w:fldCharType="end"/>
    </w:r>
  </w:p>
  <w:p w:rsidR="004068C0" w:rsidRDefault="004068C0">
    <w:pPr>
      <w:pStyle w:val="ab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7F75" w:rsidRDefault="00807F75">
    <w:pPr>
      <w:pStyle w:val="ab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14739231"/>
      <w:docPartObj>
        <w:docPartGallery w:val="Page Numbers (Top of Page)"/>
        <w:docPartUnique/>
      </w:docPartObj>
    </w:sdtPr>
    <w:sdtContent>
      <w:p w:rsidR="004068C0" w:rsidRDefault="00906A20">
        <w:pPr>
          <w:pStyle w:val="ab"/>
          <w:jc w:val="center"/>
        </w:pPr>
        <w:r>
          <w:fldChar w:fldCharType="begin"/>
        </w:r>
        <w:r w:rsidR="004068C0">
          <w:instrText>PAGE   \* MERGEFORMAT</w:instrText>
        </w:r>
        <w:r>
          <w:fldChar w:fldCharType="separate"/>
        </w:r>
        <w:r w:rsidR="004068C0">
          <w:rPr>
            <w:noProof/>
          </w:rPr>
          <w:t>2</w:t>
        </w:r>
        <w:r>
          <w:fldChar w:fldCharType="end"/>
        </w:r>
      </w:p>
    </w:sdtContent>
  </w:sdt>
  <w:p w:rsidR="004068C0" w:rsidRDefault="004068C0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B06DA"/>
    <w:multiLevelType w:val="hybridMultilevel"/>
    <w:tmpl w:val="E2B03B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stylePaneFormatFilter w:val="3F01"/>
  <w:documentProtection w:edit="readOnly" w:enforcement="1" w:cryptProviderType="rsaAES" w:cryptAlgorithmClass="hash" w:cryptAlgorithmType="typeAny" w:cryptAlgorithmSid="14" w:cryptSpinCount="100000" w:hash="OnzwienWoa8+PtFoaAWQtGX+OQfST2mlb9+VgDZO2Ql/lz2FMpAAvxLB84rejvCT/08qIvtq/yhX&#10;CFZtlWT+ag==" w:salt="JUYQLAlrKsKHqYiqRJi+UQ=="/>
  <w:defaultTabStop w:val="720"/>
  <w:autoHyphenation/>
  <w:hyphenationZone w:val="357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/>
  <w:rsids>
    <w:rsidRoot w:val="00F16424"/>
    <w:rsid w:val="000009DF"/>
    <w:rsid w:val="00000E0B"/>
    <w:rsid w:val="00002B06"/>
    <w:rsid w:val="00011C83"/>
    <w:rsid w:val="00025DB9"/>
    <w:rsid w:val="0003776A"/>
    <w:rsid w:val="000446C1"/>
    <w:rsid w:val="00052662"/>
    <w:rsid w:val="00061A3F"/>
    <w:rsid w:val="0008166C"/>
    <w:rsid w:val="00082727"/>
    <w:rsid w:val="000A0643"/>
    <w:rsid w:val="000B3591"/>
    <w:rsid w:val="000B6249"/>
    <w:rsid w:val="000F16B1"/>
    <w:rsid w:val="000F4419"/>
    <w:rsid w:val="000F4E21"/>
    <w:rsid w:val="000F66E3"/>
    <w:rsid w:val="001072E8"/>
    <w:rsid w:val="001134E5"/>
    <w:rsid w:val="001238E5"/>
    <w:rsid w:val="001256F4"/>
    <w:rsid w:val="001272F4"/>
    <w:rsid w:val="00132A50"/>
    <w:rsid w:val="00133587"/>
    <w:rsid w:val="00154D3B"/>
    <w:rsid w:val="001602DD"/>
    <w:rsid w:val="001677E1"/>
    <w:rsid w:val="00170172"/>
    <w:rsid w:val="00170BCA"/>
    <w:rsid w:val="001A62D3"/>
    <w:rsid w:val="001B4991"/>
    <w:rsid w:val="001C4EF5"/>
    <w:rsid w:val="001D23A5"/>
    <w:rsid w:val="001E7948"/>
    <w:rsid w:val="001F56C7"/>
    <w:rsid w:val="00205EFB"/>
    <w:rsid w:val="00220236"/>
    <w:rsid w:val="00220DAE"/>
    <w:rsid w:val="00242CE0"/>
    <w:rsid w:val="002560BB"/>
    <w:rsid w:val="00256217"/>
    <w:rsid w:val="00265FBA"/>
    <w:rsid w:val="00271143"/>
    <w:rsid w:val="00277231"/>
    <w:rsid w:val="00284905"/>
    <w:rsid w:val="00287D93"/>
    <w:rsid w:val="002B0585"/>
    <w:rsid w:val="002C6299"/>
    <w:rsid w:val="002D0B07"/>
    <w:rsid w:val="002E52E0"/>
    <w:rsid w:val="002F2B47"/>
    <w:rsid w:val="00311B9D"/>
    <w:rsid w:val="00321755"/>
    <w:rsid w:val="003345B2"/>
    <w:rsid w:val="00337CF9"/>
    <w:rsid w:val="00343A1F"/>
    <w:rsid w:val="00351D85"/>
    <w:rsid w:val="00356EF9"/>
    <w:rsid w:val="003607E1"/>
    <w:rsid w:val="00362E50"/>
    <w:rsid w:val="00366EBE"/>
    <w:rsid w:val="00370085"/>
    <w:rsid w:val="003971D1"/>
    <w:rsid w:val="003A7159"/>
    <w:rsid w:val="003B3F8E"/>
    <w:rsid w:val="003C3452"/>
    <w:rsid w:val="003C7818"/>
    <w:rsid w:val="003D7596"/>
    <w:rsid w:val="003E574B"/>
    <w:rsid w:val="0040520C"/>
    <w:rsid w:val="00405917"/>
    <w:rsid w:val="004068C0"/>
    <w:rsid w:val="004200AF"/>
    <w:rsid w:val="00432105"/>
    <w:rsid w:val="00432DCB"/>
    <w:rsid w:val="0043317E"/>
    <w:rsid w:val="00442C2D"/>
    <w:rsid w:val="0046540C"/>
    <w:rsid w:val="00496CF1"/>
    <w:rsid w:val="004A246F"/>
    <w:rsid w:val="004A6D70"/>
    <w:rsid w:val="004C390D"/>
    <w:rsid w:val="00501010"/>
    <w:rsid w:val="005012F5"/>
    <w:rsid w:val="0050376C"/>
    <w:rsid w:val="005050DD"/>
    <w:rsid w:val="00511DC5"/>
    <w:rsid w:val="00512C9F"/>
    <w:rsid w:val="0053757A"/>
    <w:rsid w:val="00540735"/>
    <w:rsid w:val="00561294"/>
    <w:rsid w:val="00573676"/>
    <w:rsid w:val="005850D6"/>
    <w:rsid w:val="00595DE0"/>
    <w:rsid w:val="005B4FD6"/>
    <w:rsid w:val="005C117C"/>
    <w:rsid w:val="005C3F95"/>
    <w:rsid w:val="005D6CC4"/>
    <w:rsid w:val="005F1108"/>
    <w:rsid w:val="00602E6A"/>
    <w:rsid w:val="00603242"/>
    <w:rsid w:val="006078DD"/>
    <w:rsid w:val="006117EA"/>
    <w:rsid w:val="00612A85"/>
    <w:rsid w:val="0064032A"/>
    <w:rsid w:val="00645F9F"/>
    <w:rsid w:val="00651081"/>
    <w:rsid w:val="0065674C"/>
    <w:rsid w:val="0066009D"/>
    <w:rsid w:val="00660CC2"/>
    <w:rsid w:val="00663E4E"/>
    <w:rsid w:val="00667FA9"/>
    <w:rsid w:val="0067048B"/>
    <w:rsid w:val="00690E16"/>
    <w:rsid w:val="006A0B84"/>
    <w:rsid w:val="006C61AF"/>
    <w:rsid w:val="006C6693"/>
    <w:rsid w:val="006D03F6"/>
    <w:rsid w:val="006D676B"/>
    <w:rsid w:val="006F0F72"/>
    <w:rsid w:val="007048A7"/>
    <w:rsid w:val="00704BC3"/>
    <w:rsid w:val="00715EFD"/>
    <w:rsid w:val="00741CCA"/>
    <w:rsid w:val="00756D20"/>
    <w:rsid w:val="0075787D"/>
    <w:rsid w:val="00757C49"/>
    <w:rsid w:val="00764167"/>
    <w:rsid w:val="007674E7"/>
    <w:rsid w:val="00774050"/>
    <w:rsid w:val="0077478D"/>
    <w:rsid w:val="007769E0"/>
    <w:rsid w:val="007874EB"/>
    <w:rsid w:val="00787D5C"/>
    <w:rsid w:val="007A29A2"/>
    <w:rsid w:val="007A6499"/>
    <w:rsid w:val="007C1524"/>
    <w:rsid w:val="007C46E8"/>
    <w:rsid w:val="00804250"/>
    <w:rsid w:val="00806D80"/>
    <w:rsid w:val="00807F75"/>
    <w:rsid w:val="0082325E"/>
    <w:rsid w:val="0083007D"/>
    <w:rsid w:val="008361C3"/>
    <w:rsid w:val="0084007F"/>
    <w:rsid w:val="0085366E"/>
    <w:rsid w:val="00857102"/>
    <w:rsid w:val="008649C8"/>
    <w:rsid w:val="0087033C"/>
    <w:rsid w:val="00897D8E"/>
    <w:rsid w:val="008B7AF1"/>
    <w:rsid w:val="008D2257"/>
    <w:rsid w:val="008E4176"/>
    <w:rsid w:val="00906A20"/>
    <w:rsid w:val="00923E81"/>
    <w:rsid w:val="009379BE"/>
    <w:rsid w:val="00947888"/>
    <w:rsid w:val="00957612"/>
    <w:rsid w:val="00990301"/>
    <w:rsid w:val="00996FBA"/>
    <w:rsid w:val="009A7509"/>
    <w:rsid w:val="009C4306"/>
    <w:rsid w:val="009C6276"/>
    <w:rsid w:val="009C6CA1"/>
    <w:rsid w:val="009C7196"/>
    <w:rsid w:val="009E1DC9"/>
    <w:rsid w:val="009E1FC0"/>
    <w:rsid w:val="009E7370"/>
    <w:rsid w:val="009F303B"/>
    <w:rsid w:val="00A07FEE"/>
    <w:rsid w:val="00A174C8"/>
    <w:rsid w:val="00A32E6D"/>
    <w:rsid w:val="00A35860"/>
    <w:rsid w:val="00A4139D"/>
    <w:rsid w:val="00A44226"/>
    <w:rsid w:val="00A45DA5"/>
    <w:rsid w:val="00A50A90"/>
    <w:rsid w:val="00A71013"/>
    <w:rsid w:val="00A7717D"/>
    <w:rsid w:val="00A86A37"/>
    <w:rsid w:val="00AB300E"/>
    <w:rsid w:val="00AB71B6"/>
    <w:rsid w:val="00AC30FA"/>
    <w:rsid w:val="00AC4DE5"/>
    <w:rsid w:val="00AC7268"/>
    <w:rsid w:val="00AC7511"/>
    <w:rsid w:val="00AD18AD"/>
    <w:rsid w:val="00AE2450"/>
    <w:rsid w:val="00AE406F"/>
    <w:rsid w:val="00AF2FD9"/>
    <w:rsid w:val="00AF3209"/>
    <w:rsid w:val="00B06D59"/>
    <w:rsid w:val="00B0793D"/>
    <w:rsid w:val="00B16115"/>
    <w:rsid w:val="00B23037"/>
    <w:rsid w:val="00B31BD8"/>
    <w:rsid w:val="00B3630F"/>
    <w:rsid w:val="00B4055F"/>
    <w:rsid w:val="00B40E29"/>
    <w:rsid w:val="00B4197F"/>
    <w:rsid w:val="00B63586"/>
    <w:rsid w:val="00B644BA"/>
    <w:rsid w:val="00B6607C"/>
    <w:rsid w:val="00B67EAB"/>
    <w:rsid w:val="00B97AFE"/>
    <w:rsid w:val="00BA28AD"/>
    <w:rsid w:val="00BB304C"/>
    <w:rsid w:val="00BB4B87"/>
    <w:rsid w:val="00BC175A"/>
    <w:rsid w:val="00BC4EE7"/>
    <w:rsid w:val="00BD02FB"/>
    <w:rsid w:val="00BD153D"/>
    <w:rsid w:val="00BD6E89"/>
    <w:rsid w:val="00BE5ACB"/>
    <w:rsid w:val="00BE7931"/>
    <w:rsid w:val="00BF50BC"/>
    <w:rsid w:val="00C074B7"/>
    <w:rsid w:val="00C265F9"/>
    <w:rsid w:val="00C26B96"/>
    <w:rsid w:val="00C400AC"/>
    <w:rsid w:val="00C635BE"/>
    <w:rsid w:val="00C63DAA"/>
    <w:rsid w:val="00C660FD"/>
    <w:rsid w:val="00C9713E"/>
    <w:rsid w:val="00CA0EEC"/>
    <w:rsid w:val="00CA62E3"/>
    <w:rsid w:val="00CA6A26"/>
    <w:rsid w:val="00CA78C0"/>
    <w:rsid w:val="00CB5E0C"/>
    <w:rsid w:val="00CC53C4"/>
    <w:rsid w:val="00CC5516"/>
    <w:rsid w:val="00CD03B3"/>
    <w:rsid w:val="00CD4CDD"/>
    <w:rsid w:val="00CF0FD7"/>
    <w:rsid w:val="00CF6853"/>
    <w:rsid w:val="00D127DF"/>
    <w:rsid w:val="00D22ECE"/>
    <w:rsid w:val="00D31361"/>
    <w:rsid w:val="00D47BAE"/>
    <w:rsid w:val="00D57318"/>
    <w:rsid w:val="00D60FAF"/>
    <w:rsid w:val="00D62718"/>
    <w:rsid w:val="00D639D0"/>
    <w:rsid w:val="00D7236A"/>
    <w:rsid w:val="00D750F3"/>
    <w:rsid w:val="00D84629"/>
    <w:rsid w:val="00D95B1D"/>
    <w:rsid w:val="00D96FDE"/>
    <w:rsid w:val="00DB3FE4"/>
    <w:rsid w:val="00DB59FB"/>
    <w:rsid w:val="00DC1130"/>
    <w:rsid w:val="00DD2829"/>
    <w:rsid w:val="00DD2E1F"/>
    <w:rsid w:val="00DF0364"/>
    <w:rsid w:val="00DF55C7"/>
    <w:rsid w:val="00DF7B8E"/>
    <w:rsid w:val="00E05278"/>
    <w:rsid w:val="00E1149C"/>
    <w:rsid w:val="00E201A4"/>
    <w:rsid w:val="00E227BB"/>
    <w:rsid w:val="00E234F3"/>
    <w:rsid w:val="00E2585C"/>
    <w:rsid w:val="00E33CE9"/>
    <w:rsid w:val="00E542ED"/>
    <w:rsid w:val="00E67C66"/>
    <w:rsid w:val="00E73A3F"/>
    <w:rsid w:val="00E8368F"/>
    <w:rsid w:val="00E96B46"/>
    <w:rsid w:val="00EA6904"/>
    <w:rsid w:val="00EB3313"/>
    <w:rsid w:val="00EE0A34"/>
    <w:rsid w:val="00EF0843"/>
    <w:rsid w:val="00F02F64"/>
    <w:rsid w:val="00F0362E"/>
    <w:rsid w:val="00F05CCA"/>
    <w:rsid w:val="00F16424"/>
    <w:rsid w:val="00F24F8F"/>
    <w:rsid w:val="00F25A31"/>
    <w:rsid w:val="00F3715C"/>
    <w:rsid w:val="00F446E3"/>
    <w:rsid w:val="00F51B1C"/>
    <w:rsid w:val="00F61A49"/>
    <w:rsid w:val="00F675D1"/>
    <w:rsid w:val="00F7787B"/>
    <w:rsid w:val="00F847E2"/>
    <w:rsid w:val="00FB133B"/>
    <w:rsid w:val="00FB377F"/>
    <w:rsid w:val="00FB3D81"/>
    <w:rsid w:val="00FB77E8"/>
    <w:rsid w:val="00FD0A67"/>
    <w:rsid w:val="00FF575B"/>
    <w:rsid w:val="00FF57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Plain Tex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6A20"/>
  </w:style>
  <w:style w:type="paragraph" w:styleId="1">
    <w:name w:val="heading 1"/>
    <w:basedOn w:val="a"/>
    <w:next w:val="a"/>
    <w:qFormat/>
    <w:rsid w:val="00906A20"/>
    <w:pPr>
      <w:keepNext/>
      <w:ind w:right="-1" w:firstLine="709"/>
      <w:jc w:val="both"/>
      <w:outlineLvl w:val="0"/>
    </w:pPr>
    <w:rPr>
      <w:sz w:val="24"/>
    </w:rPr>
  </w:style>
  <w:style w:type="paragraph" w:styleId="2">
    <w:name w:val="heading 2"/>
    <w:basedOn w:val="a"/>
    <w:next w:val="a"/>
    <w:qFormat/>
    <w:rsid w:val="00906A20"/>
    <w:pPr>
      <w:keepNext/>
      <w:ind w:right="-1"/>
      <w:jc w:val="both"/>
      <w:outlineLvl w:val="1"/>
    </w:pPr>
    <w:rPr>
      <w:sz w:val="24"/>
    </w:rPr>
  </w:style>
  <w:style w:type="paragraph" w:styleId="6">
    <w:name w:val="heading 6"/>
    <w:basedOn w:val="a"/>
    <w:next w:val="a"/>
    <w:qFormat/>
    <w:rsid w:val="00220236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rsid w:val="00906A20"/>
    <w:pPr>
      <w:widowControl w:val="0"/>
      <w:spacing w:line="360" w:lineRule="exact"/>
      <w:jc w:val="center"/>
    </w:pPr>
    <w:rPr>
      <w:b/>
      <w:snapToGrid w:val="0"/>
      <w:sz w:val="32"/>
    </w:rPr>
  </w:style>
  <w:style w:type="paragraph" w:styleId="a4">
    <w:name w:val="Body Text"/>
    <w:basedOn w:val="a"/>
    <w:link w:val="a5"/>
    <w:rsid w:val="00906A20"/>
    <w:pPr>
      <w:ind w:right="3117"/>
    </w:pPr>
    <w:rPr>
      <w:rFonts w:ascii="Courier New" w:hAnsi="Courier New"/>
      <w:sz w:val="26"/>
    </w:rPr>
  </w:style>
  <w:style w:type="paragraph" w:styleId="a6">
    <w:name w:val="Body Text Indent"/>
    <w:basedOn w:val="a"/>
    <w:link w:val="a7"/>
    <w:rsid w:val="00906A20"/>
    <w:pPr>
      <w:ind w:right="-1"/>
      <w:jc w:val="both"/>
    </w:pPr>
    <w:rPr>
      <w:sz w:val="26"/>
    </w:rPr>
  </w:style>
  <w:style w:type="paragraph" w:styleId="a8">
    <w:name w:val="footer"/>
    <w:basedOn w:val="a"/>
    <w:link w:val="a9"/>
    <w:rsid w:val="00906A20"/>
    <w:pPr>
      <w:tabs>
        <w:tab w:val="center" w:pos="4153"/>
        <w:tab w:val="right" w:pos="8306"/>
      </w:tabs>
    </w:pPr>
  </w:style>
  <w:style w:type="character" w:styleId="aa">
    <w:name w:val="page number"/>
    <w:basedOn w:val="a0"/>
    <w:rsid w:val="00906A20"/>
  </w:style>
  <w:style w:type="paragraph" w:styleId="ab">
    <w:name w:val="header"/>
    <w:basedOn w:val="a"/>
    <w:link w:val="ac"/>
    <w:uiPriority w:val="99"/>
    <w:rsid w:val="00906A20"/>
    <w:pPr>
      <w:tabs>
        <w:tab w:val="center" w:pos="4153"/>
        <w:tab w:val="right" w:pos="8306"/>
      </w:tabs>
    </w:pPr>
  </w:style>
  <w:style w:type="paragraph" w:styleId="3">
    <w:name w:val="Body Text 3"/>
    <w:basedOn w:val="a"/>
    <w:rsid w:val="00F0362E"/>
    <w:pPr>
      <w:spacing w:after="120"/>
    </w:pPr>
    <w:rPr>
      <w:sz w:val="16"/>
      <w:szCs w:val="16"/>
    </w:rPr>
  </w:style>
  <w:style w:type="paragraph" w:customStyle="1" w:styleId="ConsPlusNonformat">
    <w:name w:val="ConsPlusNonformat"/>
    <w:rsid w:val="00F0362E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Normal">
    <w:name w:val="ConsPlusNormal"/>
    <w:link w:val="ConsPlusNormal0"/>
    <w:uiPriority w:val="99"/>
    <w:rsid w:val="00366EB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0">
    <w:name w:val="Body Text Indent 2"/>
    <w:basedOn w:val="a"/>
    <w:rsid w:val="009379BE"/>
    <w:pPr>
      <w:spacing w:after="120" w:line="480" w:lineRule="auto"/>
      <w:ind w:left="283"/>
    </w:pPr>
  </w:style>
  <w:style w:type="paragraph" w:customStyle="1" w:styleId="ConsNormal">
    <w:name w:val="ConsNormal"/>
    <w:rsid w:val="00B23037"/>
    <w:pPr>
      <w:snapToGrid w:val="0"/>
      <w:ind w:firstLine="720"/>
    </w:pPr>
    <w:rPr>
      <w:rFonts w:ascii="Consultant" w:hAnsi="Consultant"/>
    </w:rPr>
  </w:style>
  <w:style w:type="paragraph" w:customStyle="1" w:styleId="ConsNonformat">
    <w:name w:val="ConsNonformat"/>
    <w:rsid w:val="00B23037"/>
    <w:pPr>
      <w:snapToGrid w:val="0"/>
    </w:pPr>
    <w:rPr>
      <w:rFonts w:ascii="Consultant" w:hAnsi="Consultant"/>
      <w:sz w:val="16"/>
    </w:rPr>
  </w:style>
  <w:style w:type="paragraph" w:customStyle="1" w:styleId="ConsTitle">
    <w:name w:val="ConsTitle"/>
    <w:rsid w:val="00B23037"/>
    <w:pPr>
      <w:snapToGrid w:val="0"/>
    </w:pPr>
    <w:rPr>
      <w:rFonts w:ascii="Arial" w:hAnsi="Arial"/>
      <w:b/>
      <w:sz w:val="14"/>
    </w:rPr>
  </w:style>
  <w:style w:type="paragraph" w:styleId="30">
    <w:name w:val="Body Text Indent 3"/>
    <w:basedOn w:val="a"/>
    <w:rsid w:val="00D127DF"/>
    <w:pPr>
      <w:spacing w:after="120"/>
      <w:ind w:left="283"/>
    </w:pPr>
    <w:rPr>
      <w:sz w:val="16"/>
      <w:szCs w:val="16"/>
    </w:rPr>
  </w:style>
  <w:style w:type="paragraph" w:customStyle="1" w:styleId="ad">
    <w:name w:val="Стиль"/>
    <w:rsid w:val="007A6499"/>
    <w:pPr>
      <w:autoSpaceDE w:val="0"/>
      <w:autoSpaceDN w:val="0"/>
    </w:pPr>
  </w:style>
  <w:style w:type="paragraph" w:customStyle="1" w:styleId="ConsPlusTitle">
    <w:name w:val="ConsPlusTitle"/>
    <w:uiPriority w:val="99"/>
    <w:rsid w:val="00A07FEE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e">
    <w:name w:val="Balloon Text"/>
    <w:basedOn w:val="a"/>
    <w:semiHidden/>
    <w:rsid w:val="00370085"/>
    <w:rPr>
      <w:rFonts w:ascii="Tahoma" w:hAnsi="Tahoma" w:cs="Tahoma"/>
      <w:sz w:val="16"/>
      <w:szCs w:val="16"/>
    </w:rPr>
  </w:style>
  <w:style w:type="character" w:styleId="af">
    <w:name w:val="Hyperlink"/>
    <w:basedOn w:val="a0"/>
    <w:uiPriority w:val="99"/>
    <w:unhideWhenUsed/>
    <w:rsid w:val="00A45DA5"/>
    <w:rPr>
      <w:color w:val="0000FF"/>
      <w:u w:val="single"/>
    </w:rPr>
  </w:style>
  <w:style w:type="character" w:customStyle="1" w:styleId="a7">
    <w:name w:val="Основной текст с отступом Знак"/>
    <w:basedOn w:val="a0"/>
    <w:link w:val="a6"/>
    <w:rsid w:val="00DB3FE4"/>
    <w:rPr>
      <w:sz w:val="26"/>
    </w:rPr>
  </w:style>
  <w:style w:type="character" w:customStyle="1" w:styleId="a5">
    <w:name w:val="Основной текст Знак"/>
    <w:basedOn w:val="a0"/>
    <w:link w:val="a4"/>
    <w:rsid w:val="00DB3FE4"/>
    <w:rPr>
      <w:rFonts w:ascii="Courier New" w:hAnsi="Courier New"/>
      <w:sz w:val="26"/>
    </w:rPr>
  </w:style>
  <w:style w:type="numbering" w:customStyle="1" w:styleId="10">
    <w:name w:val="Нет списка1"/>
    <w:next w:val="a2"/>
    <w:uiPriority w:val="99"/>
    <w:semiHidden/>
    <w:unhideWhenUsed/>
    <w:rsid w:val="009E1FC0"/>
  </w:style>
  <w:style w:type="character" w:customStyle="1" w:styleId="ac">
    <w:name w:val="Верхний колонтитул Знак"/>
    <w:basedOn w:val="a0"/>
    <w:link w:val="ab"/>
    <w:uiPriority w:val="99"/>
    <w:rsid w:val="009E1FC0"/>
  </w:style>
  <w:style w:type="paragraph" w:customStyle="1" w:styleId="ConsPlusCell">
    <w:name w:val="ConsPlusCell"/>
    <w:uiPriority w:val="99"/>
    <w:rsid w:val="001238E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locked/>
    <w:rsid w:val="00897D8E"/>
    <w:rPr>
      <w:rFonts w:ascii="Arial" w:hAnsi="Arial" w:cs="Arial"/>
    </w:rPr>
  </w:style>
  <w:style w:type="paragraph" w:styleId="af0">
    <w:name w:val="List Paragraph"/>
    <w:basedOn w:val="a"/>
    <w:uiPriority w:val="34"/>
    <w:qFormat/>
    <w:rsid w:val="00897D8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21">
    <w:name w:val="Body Text First Indent 2"/>
    <w:basedOn w:val="a6"/>
    <w:link w:val="22"/>
    <w:rsid w:val="0003776A"/>
    <w:pPr>
      <w:ind w:left="360" w:right="0" w:firstLine="360"/>
      <w:jc w:val="left"/>
    </w:pPr>
    <w:rPr>
      <w:sz w:val="20"/>
    </w:rPr>
  </w:style>
  <w:style w:type="character" w:customStyle="1" w:styleId="22">
    <w:name w:val="Красная строка 2 Знак"/>
    <w:basedOn w:val="a7"/>
    <w:link w:val="21"/>
    <w:rsid w:val="0003776A"/>
    <w:rPr>
      <w:sz w:val="26"/>
    </w:rPr>
  </w:style>
  <w:style w:type="paragraph" w:styleId="af1">
    <w:name w:val="Plain Text"/>
    <w:basedOn w:val="a"/>
    <w:link w:val="af2"/>
    <w:uiPriority w:val="99"/>
    <w:rsid w:val="0003776A"/>
    <w:rPr>
      <w:rFonts w:ascii="Courier New" w:eastAsia="SimSun" w:hAnsi="Courier New" w:cs="Courier New"/>
      <w:lang w:eastAsia="zh-CN"/>
    </w:rPr>
  </w:style>
  <w:style w:type="character" w:customStyle="1" w:styleId="af2">
    <w:name w:val="Текст Знак"/>
    <w:basedOn w:val="a0"/>
    <w:link w:val="af1"/>
    <w:uiPriority w:val="99"/>
    <w:rsid w:val="0003776A"/>
    <w:rPr>
      <w:rFonts w:ascii="Courier New" w:eastAsia="SimSun" w:hAnsi="Courier New" w:cs="Courier New"/>
      <w:lang w:eastAsia="zh-CN"/>
    </w:rPr>
  </w:style>
  <w:style w:type="paragraph" w:customStyle="1" w:styleId="af3">
    <w:name w:val="Нормальный"/>
    <w:uiPriority w:val="99"/>
    <w:rsid w:val="0003776A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ListParagraph1">
    <w:name w:val="List Paragraph1"/>
    <w:basedOn w:val="a"/>
    <w:uiPriority w:val="99"/>
    <w:rsid w:val="0003776A"/>
    <w:pPr>
      <w:autoSpaceDE w:val="0"/>
      <w:autoSpaceDN w:val="0"/>
      <w:adjustRightInd w:val="0"/>
      <w:ind w:left="720"/>
    </w:pPr>
    <w:rPr>
      <w:rFonts w:ascii="Calibri" w:eastAsia="Calibri" w:hAnsi="Calibri"/>
      <w:sz w:val="28"/>
      <w:szCs w:val="28"/>
    </w:rPr>
  </w:style>
  <w:style w:type="character" w:customStyle="1" w:styleId="a9">
    <w:name w:val="Нижний колонтитул Знак"/>
    <w:basedOn w:val="a0"/>
    <w:link w:val="a8"/>
    <w:rsid w:val="004068C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61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9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2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76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3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2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0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28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7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8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96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57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9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0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header" Target="header3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1551</Words>
  <Characters>9979</Characters>
  <Application>Microsoft Office Word</Application>
  <DocSecurity>12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 Перми</Company>
  <LinksUpToDate>false</LinksUpToDate>
  <CharactersWithSpaces>11507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mahneva</cp:lastModifiedBy>
  <cp:revision>2</cp:revision>
  <cp:lastPrinted>2019-04-23T08:32:00Z</cp:lastPrinted>
  <dcterms:created xsi:type="dcterms:W3CDTF">2019-04-24T07:06:00Z</dcterms:created>
  <dcterms:modified xsi:type="dcterms:W3CDTF">2019-04-24T07:06:00Z</dcterms:modified>
</cp:coreProperties>
</file>